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371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690647224"/>
                <w:placeholder>
                  <w:docPart w:val="0AA96C6453624C48AD4D914E4D1A562A"/>
                </w:placeholder>
              </w:sdtPr>
              <w:sdtEndPr/>
              <w:sdtContent>
                <w:tc>
                  <w:tcPr>
                    <w:tcW w:w="5491" w:type="dxa"/>
                  </w:tcPr>
                  <w:p w14:paraId="786241CD" w14:textId="78CEA179" w:rsidR="00B65513" w:rsidRPr="0007110E" w:rsidRDefault="00195840" w:rsidP="00E82667">
                    <w:pPr>
                      <w:tabs>
                        <w:tab w:val="left" w:pos="426"/>
                      </w:tabs>
                      <w:spacing w:before="120"/>
                      <w:rPr>
                        <w:bCs/>
                        <w:lang w:val="en-IE" w:eastAsia="en-GB"/>
                      </w:rPr>
                    </w:pPr>
                    <w:r>
                      <w:rPr>
                        <w:bCs/>
                        <w:lang w:val="en-IE" w:eastAsia="en-GB"/>
                      </w:rPr>
                      <w:t>ESTAT-F-4</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482928788"/>
                <w:placeholder>
                  <w:docPart w:val="DFCA6637908D48709A6ABEC260F7D32B"/>
                </w:placeholder>
              </w:sdtPr>
              <w:sdtEndPr/>
              <w:sdtContent>
                <w:tc>
                  <w:tcPr>
                    <w:tcW w:w="5491" w:type="dxa"/>
                  </w:tcPr>
                  <w:p w14:paraId="26B6BD75" w14:textId="69B76C27" w:rsidR="00D96984" w:rsidRPr="0007110E" w:rsidRDefault="00195840" w:rsidP="00E82667">
                    <w:pPr>
                      <w:tabs>
                        <w:tab w:val="left" w:pos="426"/>
                      </w:tabs>
                      <w:spacing w:before="120"/>
                      <w:rPr>
                        <w:bCs/>
                        <w:lang w:val="en-IE" w:eastAsia="en-GB"/>
                      </w:rPr>
                    </w:pPr>
                    <w:r>
                      <w:rPr>
                        <w:bCs/>
                        <w:lang w:val="en-IE" w:eastAsia="en-GB"/>
                      </w:rPr>
                      <w:t>197016</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6430ABE8"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086A570E" w14:textId="77777777" w:rsidR="00195840" w:rsidRDefault="00195840" w:rsidP="00E82667">
            <w:pPr>
              <w:tabs>
                <w:tab w:val="left" w:pos="1697"/>
              </w:tabs>
              <w:ind w:right="-1739"/>
              <w:contextualSpacing/>
              <w:rPr>
                <w:bCs/>
                <w:szCs w:val="24"/>
                <w:lang w:val="en-US" w:eastAsia="en-GB"/>
              </w:rPr>
            </w:pPr>
          </w:p>
          <w:p w14:paraId="324479C0" w14:textId="3CC2635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63A24B53" w14:textId="77777777" w:rsidR="00195840" w:rsidRDefault="00003717" w:rsidP="0064201D">
            <w:pPr>
              <w:tabs>
                <w:tab w:val="left" w:pos="426"/>
              </w:tabs>
              <w:spacing w:before="120"/>
              <w:rPr>
                <w:bCs/>
                <w:lang w:val="en-IE" w:eastAsia="en-GB"/>
              </w:rPr>
            </w:pPr>
            <w:sdt>
              <w:sdtPr>
                <w:rPr>
                  <w:bCs/>
                  <w:lang w:val="en-IE" w:eastAsia="en-GB"/>
                </w:rPr>
                <w:id w:val="226507670"/>
                <w:placeholder>
                  <w:docPart w:val="E4139A8A81AD41B0A456F71CC855670B"/>
                </w:placeholder>
              </w:sdtPr>
              <w:sdtEndPr/>
              <w:sdtContent>
                <w:sdt>
                  <w:sdtPr>
                    <w:rPr>
                      <w:bCs/>
                      <w:lang w:val="en-IE" w:eastAsia="en-GB"/>
                    </w:rPr>
                    <w:id w:val="905034951"/>
                    <w:placeholder>
                      <w:docPart w:val="598DD903C1FC43FDB22224F979320B56"/>
                    </w:placeholder>
                  </w:sdtPr>
                  <w:sdtEndPr/>
                  <w:sdtContent>
                    <w:r w:rsidR="00195840">
                      <w:rPr>
                        <w:bCs/>
                        <w:lang w:val="en-IE" w:eastAsia="en-GB"/>
                      </w:rPr>
                      <w:t>Sigita Geske</w:t>
                    </w:r>
                  </w:sdtContent>
                </w:sdt>
              </w:sdtContent>
            </w:sdt>
          </w:p>
          <w:p w14:paraId="34CF737A" w14:textId="672DD070" w:rsidR="00E21DBD" w:rsidRPr="0007110E" w:rsidRDefault="0064201D" w:rsidP="0064201D">
            <w:pPr>
              <w:tabs>
                <w:tab w:val="left" w:pos="426"/>
              </w:tabs>
              <w:spacing w:before="120"/>
              <w:rPr>
                <w:bCs/>
                <w:lang w:val="en-IE" w:eastAsia="en-GB"/>
              </w:rPr>
            </w:pPr>
            <w:r>
              <w:rPr>
                <w:bCs/>
                <w:lang w:val="en-IE" w:eastAsia="en-GB"/>
              </w:rPr>
              <w:t>Second</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00240AE8" w:rsidR="00E21DBD" w:rsidRPr="0007110E" w:rsidRDefault="00195840" w:rsidP="00E82667">
            <w:pPr>
              <w:tabs>
                <w:tab w:val="left" w:pos="426"/>
              </w:tabs>
              <w:contextualSpacing/>
              <w:jc w:val="left"/>
              <w:rPr>
                <w:bCs/>
                <w:szCs w:val="24"/>
                <w:lang w:eastAsia="en-GB"/>
              </w:rPr>
            </w:pPr>
            <w:r>
              <w:rPr>
                <w:bCs/>
                <w:lang w:val="en-IE" w:eastAsia="en-GB"/>
              </w:rPr>
              <w:t xml:space="preserve">2 </w:t>
            </w:r>
            <w:r w:rsidR="00E21DBD" w:rsidRPr="0007110E">
              <w:rPr>
                <w:bCs/>
                <w:lang w:val="en-IE" w:eastAsia="en-GB"/>
              </w:rPr>
              <w:t>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64201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95BE89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29582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0371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0371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0371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7DA9A2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97A2D5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FDB1A2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003717">
                  <w:rPr>
                    <w:bCs/>
                    <w:lang w:val="fr-BE" w:eastAsia="en-GB"/>
                  </w:rPr>
                  <w:t>25</w:t>
                </w:r>
                <w:r w:rsidR="00C3150E">
                  <w:rPr>
                    <w:bCs/>
                    <w:lang w:val="fr-BE" w:eastAsia="en-GB"/>
                  </w:rPr>
                  <w:t>-03-2025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0BA2468" w:rsidR="00E21DBD" w:rsidRDefault="00195840" w:rsidP="00C504C7">
          <w:pPr>
            <w:rPr>
              <w:lang w:val="en-US" w:eastAsia="en-GB"/>
            </w:rPr>
          </w:pPr>
          <w:r w:rsidRPr="00195840">
            <w:rPr>
              <w:lang w:val="en-US" w:eastAsia="en-GB"/>
            </w:rPr>
            <w:t xml:space="preserve">Eurostat Unit F4 is responsible for statistics on living conditions, including income, </w:t>
          </w:r>
          <w:proofErr w:type="gramStart"/>
          <w:r w:rsidRPr="00195840">
            <w:rPr>
              <w:lang w:val="en-US" w:eastAsia="en-GB"/>
            </w:rPr>
            <w:t>consumption</w:t>
          </w:r>
          <w:proofErr w:type="gramEnd"/>
          <w:r w:rsidRPr="00195840">
            <w:rPr>
              <w:lang w:val="en-US" w:eastAsia="en-GB"/>
            </w:rPr>
            <w:t xml:space="preserve"> and social exclusion, as well as quality of life, health, time use, crime and gender-based violence. The unit coordinates annual and periodic household surveys on income and living conditions (European Statistics on Income and Living Conditions – EU-SILC), expenditures (Household Budget Survey – HBS), time use (Time Use Survey – </w:t>
          </w:r>
          <w:r w:rsidRPr="00195840">
            <w:rPr>
              <w:lang w:val="en-US" w:eastAsia="en-GB"/>
            </w:rPr>
            <w:lastRenderedPageBreak/>
            <w:t xml:space="preserve">TUS), health (European Health Interview Survey – EHIS) and gender-based violence (the EU survey on gender-based violence against women and other forms of inter-personal violence – EU-GBV). It is also responsible for indicators and analysis </w:t>
          </w:r>
          <w:proofErr w:type="gramStart"/>
          <w:r w:rsidRPr="00195840">
            <w:rPr>
              <w:lang w:val="en-US" w:eastAsia="en-GB"/>
            </w:rPr>
            <w:t>in the area of</w:t>
          </w:r>
          <w:proofErr w:type="gramEnd"/>
          <w:r w:rsidRPr="00195840">
            <w:rPr>
              <w:lang w:val="en-US" w:eastAsia="en-GB"/>
            </w:rPr>
            <w:t xml:space="preserve"> crime and criminal justice statistics. Two teams are in charge of the EU-SILC project: ‘EU-SILC production and dissemination’ and </w:t>
          </w:r>
          <w:bookmarkStart w:id="3" w:name="_Hlk185404258"/>
          <w:r w:rsidRPr="00195840">
            <w:rPr>
              <w:lang w:val="en-US" w:eastAsia="en-GB"/>
            </w:rPr>
            <w:t xml:space="preserve">‘EU-SILC methodology and </w:t>
          </w:r>
          <w:proofErr w:type="gramStart"/>
          <w:r w:rsidRPr="00195840">
            <w:rPr>
              <w:lang w:val="en-US" w:eastAsia="en-GB"/>
            </w:rPr>
            <w:t>analysis’</w:t>
          </w:r>
          <w:bookmarkEnd w:id="3"/>
          <w:proofErr w:type="gramEnd"/>
          <w:r w:rsidRPr="00195840">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tbl>
          <w:tblPr>
            <w:tblW w:w="8930" w:type="dxa"/>
            <w:tblLayout w:type="fixed"/>
            <w:tblLook w:val="01E0" w:firstRow="1" w:lastRow="1" w:firstColumn="1" w:lastColumn="1" w:noHBand="0" w:noVBand="0"/>
          </w:tblPr>
          <w:tblGrid>
            <w:gridCol w:w="8930"/>
          </w:tblGrid>
          <w:tr w:rsidR="00195840" w:rsidRPr="008C190A" w14:paraId="5668B8CA" w14:textId="77777777" w:rsidTr="00195840">
            <w:tc>
              <w:tcPr>
                <w:tcW w:w="8930" w:type="dxa"/>
                <w:tcBorders>
                  <w:right w:val="single" w:sz="4" w:space="0" w:color="auto"/>
                </w:tcBorders>
                <w:shd w:val="clear" w:color="auto" w:fill="auto"/>
              </w:tcPr>
              <w:p w14:paraId="2638A251" w14:textId="04F2D253" w:rsidR="00195840" w:rsidRPr="008C190A" w:rsidRDefault="00195840" w:rsidP="00C40590">
                <w:pPr>
                  <w:spacing w:after="0"/>
                  <w:ind w:right="226"/>
                  <w:rPr>
                    <w:bCs/>
                    <w:szCs w:val="24"/>
                    <w:lang w:val="en-IE" w:eastAsia="en-GB"/>
                  </w:rPr>
                </w:pPr>
                <w:r w:rsidRPr="008C190A">
                  <w:rPr>
                    <w:bCs/>
                    <w:szCs w:val="24"/>
                    <w:lang w:val="en-IE" w:eastAsia="en-GB"/>
                  </w:rPr>
                  <w:t xml:space="preserve">The post is within </w:t>
                </w:r>
                <w:r>
                  <w:rPr>
                    <w:bCs/>
                    <w:szCs w:val="24"/>
                    <w:lang w:val="en-IE" w:eastAsia="en-GB"/>
                  </w:rPr>
                  <w:t xml:space="preserve">Eurostat </w:t>
                </w:r>
                <w:r w:rsidRPr="008C190A">
                  <w:rPr>
                    <w:bCs/>
                    <w:szCs w:val="24"/>
                    <w:lang w:val="en-IE" w:eastAsia="en-GB"/>
                  </w:rPr>
                  <w:t xml:space="preserve">Unit </w:t>
                </w:r>
                <w:r>
                  <w:rPr>
                    <w:bCs/>
                    <w:szCs w:val="24"/>
                    <w:lang w:val="en-IE" w:eastAsia="en-GB"/>
                  </w:rPr>
                  <w:t xml:space="preserve">F4, in the team </w:t>
                </w:r>
                <w:r w:rsidRPr="00195840">
                  <w:rPr>
                    <w:lang w:val="en-US" w:eastAsia="en-GB"/>
                  </w:rPr>
                  <w:t xml:space="preserve">‘EU-SILC methodology and </w:t>
                </w:r>
                <w:proofErr w:type="gramStart"/>
                <w:r w:rsidRPr="00195840">
                  <w:rPr>
                    <w:lang w:val="en-US" w:eastAsia="en-GB"/>
                  </w:rPr>
                  <w:t>analysis’</w:t>
                </w:r>
                <w:proofErr w:type="gramEnd"/>
                <w:r w:rsidRPr="008C190A">
                  <w:rPr>
                    <w:bCs/>
                    <w:szCs w:val="24"/>
                    <w:lang w:val="en-IE" w:eastAsia="en-GB"/>
                  </w:rPr>
                  <w:t>. Under the responsibility of the Head of Unit and the team leader, the expert will contribute to the methodology and dissemination of EU-Statistics on Income and Living Conditions (EU-SILC) including compliance monitoring, development work on indicators, evaluation of methodological aspects as well as to dissemination activities.</w:t>
                </w:r>
              </w:p>
              <w:p w14:paraId="65B7C761" w14:textId="77777777" w:rsidR="00195840" w:rsidRPr="008C190A" w:rsidRDefault="00195840" w:rsidP="00C40590">
                <w:pPr>
                  <w:spacing w:after="0"/>
                  <w:ind w:right="226"/>
                  <w:rPr>
                    <w:bCs/>
                    <w:szCs w:val="24"/>
                    <w:lang w:val="en-IE" w:eastAsia="en-GB"/>
                  </w:rPr>
                </w:pPr>
              </w:p>
            </w:tc>
          </w:tr>
          <w:tr w:rsidR="00195840" w:rsidRPr="008C190A" w14:paraId="54CB24F1" w14:textId="77777777" w:rsidTr="00195840">
            <w:tc>
              <w:tcPr>
                <w:tcW w:w="8930" w:type="dxa"/>
                <w:tcBorders>
                  <w:right w:val="single" w:sz="4" w:space="0" w:color="auto"/>
                </w:tcBorders>
                <w:shd w:val="clear" w:color="auto" w:fill="auto"/>
              </w:tcPr>
              <w:p w14:paraId="0A861473" w14:textId="77777777" w:rsidR="00195840" w:rsidRPr="008C190A" w:rsidRDefault="00195840" w:rsidP="00C40590">
                <w:pPr>
                  <w:spacing w:after="0"/>
                  <w:ind w:right="226"/>
                  <w:rPr>
                    <w:bCs/>
                    <w:szCs w:val="24"/>
                    <w:lang w:eastAsia="en-GB"/>
                  </w:rPr>
                </w:pPr>
                <w:r w:rsidRPr="008C190A">
                  <w:rPr>
                    <w:bCs/>
                    <w:szCs w:val="24"/>
                    <w:lang w:eastAsia="en-GB"/>
                  </w:rPr>
                  <w:t>The main tasks encompass:</w:t>
                </w:r>
              </w:p>
            </w:tc>
          </w:tr>
          <w:tr w:rsidR="00195840" w:rsidRPr="008C190A" w14:paraId="12D32D25" w14:textId="77777777" w:rsidTr="00195840">
            <w:tc>
              <w:tcPr>
                <w:tcW w:w="8930" w:type="dxa"/>
                <w:tcBorders>
                  <w:right w:val="single" w:sz="4" w:space="0" w:color="auto"/>
                </w:tcBorders>
                <w:shd w:val="clear" w:color="auto" w:fill="auto"/>
              </w:tcPr>
              <w:p w14:paraId="10550EFD" w14:textId="77777777" w:rsidR="00195840" w:rsidRPr="008C190A" w:rsidRDefault="00195840" w:rsidP="00195840">
                <w:pPr>
                  <w:numPr>
                    <w:ilvl w:val="0"/>
                    <w:numId w:val="34"/>
                  </w:numPr>
                  <w:spacing w:before="120" w:after="0"/>
                  <w:ind w:left="760" w:right="227" w:hanging="357"/>
                  <w:rPr>
                    <w:bCs/>
                    <w:szCs w:val="24"/>
                    <w:lang w:val="en-IE" w:eastAsia="en-GB"/>
                  </w:rPr>
                </w:pPr>
                <w:r w:rsidRPr="008C190A">
                  <w:rPr>
                    <w:bCs/>
                    <w:szCs w:val="24"/>
                    <w:lang w:val="en-IE" w:eastAsia="en-GB"/>
                  </w:rPr>
                  <w:t>Contribution to the compliance monitoring of the EU-SILC data.</w:t>
                </w:r>
              </w:p>
              <w:p w14:paraId="2A2CC6CB" w14:textId="77777777" w:rsidR="00195840" w:rsidRPr="008C190A" w:rsidRDefault="00195840" w:rsidP="00195840">
                <w:pPr>
                  <w:numPr>
                    <w:ilvl w:val="0"/>
                    <w:numId w:val="34"/>
                  </w:numPr>
                  <w:spacing w:before="120" w:after="0"/>
                  <w:ind w:right="227"/>
                  <w:rPr>
                    <w:bCs/>
                    <w:szCs w:val="24"/>
                    <w:lang w:val="en-IE" w:eastAsia="en-GB"/>
                  </w:rPr>
                </w:pPr>
                <w:r w:rsidRPr="008C190A">
                  <w:rPr>
                    <w:bCs/>
                    <w:szCs w:val="24"/>
                    <w:lang w:val="en-IE" w:eastAsia="en-GB"/>
                  </w:rPr>
                  <w:t>Maintaining and improving the methodology of EU-SILC.</w:t>
                </w:r>
              </w:p>
            </w:tc>
          </w:tr>
          <w:tr w:rsidR="00195840" w:rsidRPr="008C190A" w14:paraId="6A00390C" w14:textId="77777777" w:rsidTr="00195840">
            <w:tc>
              <w:tcPr>
                <w:tcW w:w="8930" w:type="dxa"/>
                <w:tcBorders>
                  <w:right w:val="single" w:sz="4" w:space="0" w:color="auto"/>
                </w:tcBorders>
                <w:shd w:val="clear" w:color="auto" w:fill="auto"/>
              </w:tcPr>
              <w:p w14:paraId="4A779E49" w14:textId="77777777" w:rsidR="00195840" w:rsidRPr="008C190A" w:rsidRDefault="00195840" w:rsidP="00195840">
                <w:pPr>
                  <w:numPr>
                    <w:ilvl w:val="0"/>
                    <w:numId w:val="35"/>
                  </w:numPr>
                  <w:spacing w:before="120" w:after="0"/>
                  <w:ind w:left="687" w:right="227" w:hanging="284"/>
                  <w:rPr>
                    <w:bCs/>
                    <w:szCs w:val="24"/>
                    <w:lang w:val="en-IE" w:eastAsia="en-GB"/>
                  </w:rPr>
                </w:pPr>
                <w:bookmarkStart w:id="4" w:name="_Hlk185317214"/>
                <w:r w:rsidRPr="008C190A">
                  <w:rPr>
                    <w:bCs/>
                    <w:szCs w:val="24"/>
                    <w:lang w:val="en-IE" w:eastAsia="en-GB"/>
                  </w:rPr>
                  <w:t>Development and documentation of existing and new indicators based on the EU-SILC survey to fulfil EU policy needs, especially in relation to the European Pillar of Social Rights as well as the Youth Guarantee, Minimum Income and Access to social protection initiatives.</w:t>
                </w:r>
              </w:p>
            </w:tc>
          </w:tr>
          <w:bookmarkEnd w:id="4"/>
          <w:tr w:rsidR="00195840" w:rsidRPr="008C190A" w14:paraId="1852649D" w14:textId="77777777" w:rsidTr="00195840">
            <w:tc>
              <w:tcPr>
                <w:tcW w:w="8930" w:type="dxa"/>
                <w:tcBorders>
                  <w:right w:val="single" w:sz="4" w:space="0" w:color="auto"/>
                </w:tcBorders>
                <w:shd w:val="clear" w:color="auto" w:fill="auto"/>
              </w:tcPr>
              <w:p w14:paraId="25997C18" w14:textId="77777777" w:rsidR="00195840" w:rsidRPr="008C190A" w:rsidRDefault="00195840" w:rsidP="00195840">
                <w:pPr>
                  <w:numPr>
                    <w:ilvl w:val="0"/>
                    <w:numId w:val="35"/>
                  </w:numPr>
                  <w:spacing w:before="120" w:after="0"/>
                  <w:ind w:left="687" w:right="227" w:hanging="284"/>
                  <w:rPr>
                    <w:bCs/>
                    <w:szCs w:val="24"/>
                    <w:lang w:val="en-IE" w:eastAsia="en-GB"/>
                  </w:rPr>
                </w:pPr>
                <w:r w:rsidRPr="008C190A">
                  <w:rPr>
                    <w:bCs/>
                    <w:szCs w:val="24"/>
                    <w:lang w:val="en-IE" w:eastAsia="en-GB"/>
                  </w:rPr>
                  <w:t xml:space="preserve">Contribution to the dissemination of the EU-SILC data especially in relation to News items and Statistics Explained articles. </w:t>
                </w:r>
              </w:p>
              <w:p w14:paraId="0C3A6C6E" w14:textId="77777777" w:rsidR="00195840" w:rsidRPr="008C190A" w:rsidRDefault="00195840" w:rsidP="00195840">
                <w:pPr>
                  <w:numPr>
                    <w:ilvl w:val="0"/>
                    <w:numId w:val="35"/>
                  </w:numPr>
                  <w:spacing w:before="120" w:after="0"/>
                  <w:ind w:left="687" w:right="227" w:hanging="284"/>
                  <w:rPr>
                    <w:bCs/>
                    <w:szCs w:val="24"/>
                    <w:lang w:val="en-IE" w:eastAsia="en-GB"/>
                  </w:rPr>
                </w:pPr>
                <w:r w:rsidRPr="008C190A">
                  <w:rPr>
                    <w:bCs/>
                    <w:szCs w:val="24"/>
                    <w:lang w:val="en-IE" w:eastAsia="en-GB"/>
                  </w:rPr>
                  <w:t>Answer users’ and producers’ requests related to the EU-SILC methodology.</w:t>
                </w:r>
              </w:p>
              <w:p w14:paraId="385E64EB" w14:textId="77777777" w:rsidR="00195840" w:rsidRPr="008C190A" w:rsidRDefault="00195840" w:rsidP="00195840">
                <w:pPr>
                  <w:numPr>
                    <w:ilvl w:val="0"/>
                    <w:numId w:val="35"/>
                  </w:numPr>
                  <w:spacing w:before="120" w:after="0"/>
                  <w:ind w:left="687" w:right="227" w:hanging="284"/>
                  <w:rPr>
                    <w:bCs/>
                    <w:szCs w:val="24"/>
                    <w:lang w:val="en-IE" w:eastAsia="en-GB"/>
                  </w:rPr>
                </w:pPr>
                <w:r w:rsidRPr="008C190A">
                  <w:rPr>
                    <w:bCs/>
                    <w:szCs w:val="24"/>
                    <w:lang w:val="en-IE" w:eastAsia="en-GB"/>
                  </w:rPr>
                  <w:t>Preparing inputs for and participating in meetings of the Income and Living Conditions Working Group statistics, EU-SILC Task Forces and EU-SILC Best Practices Workshops.</w:t>
                </w:r>
              </w:p>
            </w:tc>
          </w:tr>
        </w:tbl>
        <w:p w14:paraId="46EE3E07" w14:textId="7AAA5FC0" w:rsidR="00E21DBD" w:rsidRPr="00AF7D78" w:rsidRDefault="00003717"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30C5F83" w:rsidR="002E40A9" w:rsidRPr="00AF7D78" w:rsidRDefault="00195840" w:rsidP="002E40A9">
          <w:pPr>
            <w:rPr>
              <w:lang w:val="en-US" w:eastAsia="en-GB"/>
            </w:rPr>
          </w:pPr>
          <w:r w:rsidRPr="008C190A">
            <w:rPr>
              <w:szCs w:val="24"/>
              <w:lang w:val="en-IE"/>
            </w:rPr>
            <w:t xml:space="preserve">We look for a dynamic and motivated colleague with a background in statistics, economics and/or socio-economic analysis and with good organisational and analytical skills. Commitment and a high sense of responsibility and a team spirit are expected. Open-mindedness and creativity are also very important skills for this post. Professional experience </w:t>
          </w:r>
          <w:r w:rsidRPr="008C190A">
            <w:rPr>
              <w:szCs w:val="24"/>
              <w:lang w:val="en-IE" w:eastAsia="en-GB"/>
            </w:rPr>
            <w:t xml:space="preserve">in the field of social statistics and/or sample surveys, preferably in the (European) Statistics on Income and Living Conditions survey, or other living conditions household or person survey like the Labour Force Survey, the Household Budget Survey, the Time Use </w:t>
          </w:r>
          <w:proofErr w:type="gramStart"/>
          <w:r w:rsidRPr="008C190A">
            <w:rPr>
              <w:szCs w:val="24"/>
              <w:lang w:val="en-IE" w:eastAsia="en-GB"/>
            </w:rPr>
            <w:t>Survey</w:t>
          </w:r>
          <w:proofErr w:type="gramEnd"/>
          <w:r w:rsidRPr="008C190A">
            <w:rPr>
              <w:szCs w:val="24"/>
              <w:lang w:val="en-IE" w:eastAsia="en-GB"/>
            </w:rPr>
            <w:t xml:space="preserve"> or the European Health Interview Survey </w:t>
          </w:r>
          <w:r w:rsidRPr="008C190A">
            <w:rPr>
              <w:szCs w:val="24"/>
              <w:lang w:val="en-IE"/>
            </w:rPr>
            <w:t xml:space="preserve">would be an advantage. </w:t>
          </w:r>
          <w:r w:rsidRPr="008C190A">
            <w:rPr>
              <w:szCs w:val="24"/>
              <w:lang w:val="en-IE" w:eastAsia="en-GB"/>
            </w:rPr>
            <w:t>Good methodological knowledge is required. Knowledge of the methodology of national accounts and/or some familiarity with statistical softwares (preferably SAS</w:t>
          </w:r>
          <w:r w:rsidR="006127D4">
            <w:rPr>
              <w:szCs w:val="24"/>
              <w:lang w:val="en-IE" w:eastAsia="en-GB"/>
            </w:rPr>
            <w:t>, R</w:t>
          </w:r>
          <w:r w:rsidRPr="008C190A">
            <w:rPr>
              <w:szCs w:val="24"/>
              <w:lang w:val="en-IE" w:eastAsia="en-GB"/>
            </w:rPr>
            <w:t xml:space="preserve">) would be an asset. </w:t>
          </w:r>
          <w:r w:rsidRPr="008C190A">
            <w:rPr>
              <w:szCs w:val="24"/>
              <w:lang w:val="en-IE"/>
            </w:rPr>
            <w:t>Good communication and drafting skills in English are essential, and knowledge of other Community languages is valuable</w:t>
          </w:r>
          <w:r>
            <w:rPr>
              <w:szCs w:val="24"/>
              <w:lang w:val="en-IE"/>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21659CA"/>
    <w:multiLevelType w:val="hybridMultilevel"/>
    <w:tmpl w:val="DC683E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5C87980"/>
    <w:multiLevelType w:val="hybridMultilevel"/>
    <w:tmpl w:val="F2901F5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615095">
    <w:abstractNumId w:val="23"/>
  </w:num>
  <w:num w:numId="35" w16cid:durableId="360086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3717"/>
    <w:rsid w:val="00012665"/>
    <w:rsid w:val="0007110E"/>
    <w:rsid w:val="0007544E"/>
    <w:rsid w:val="00092BCA"/>
    <w:rsid w:val="000A4668"/>
    <w:rsid w:val="000D129C"/>
    <w:rsid w:val="000F371B"/>
    <w:rsid w:val="000F4CD5"/>
    <w:rsid w:val="00111AB6"/>
    <w:rsid w:val="00195840"/>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127D4"/>
    <w:rsid w:val="0064201D"/>
    <w:rsid w:val="00665583"/>
    <w:rsid w:val="00693BC6"/>
    <w:rsid w:val="00696070"/>
    <w:rsid w:val="006C15D5"/>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150E"/>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AA96C6453624C48AD4D914E4D1A562A"/>
        <w:category>
          <w:name w:val="General"/>
          <w:gallery w:val="placeholder"/>
        </w:category>
        <w:types>
          <w:type w:val="bbPlcHdr"/>
        </w:types>
        <w:behaviors>
          <w:behavior w:val="content"/>
        </w:behaviors>
        <w:guid w:val="{00CEBAC6-360C-45E1-8DBD-7C7C4E594ED8}"/>
      </w:docPartPr>
      <w:docPartBody>
        <w:p w:rsidR="00DA13A8" w:rsidRDefault="00DA13A8" w:rsidP="00DA13A8">
          <w:pPr>
            <w:pStyle w:val="0AA96C6453624C48AD4D914E4D1A562A"/>
          </w:pPr>
          <w:r w:rsidRPr="0007110E">
            <w:rPr>
              <w:rStyle w:val="PlaceholderText"/>
              <w:bCs/>
            </w:rPr>
            <w:t>Click or tap here to enter text.</w:t>
          </w:r>
        </w:p>
      </w:docPartBody>
    </w:docPart>
    <w:docPart>
      <w:docPartPr>
        <w:name w:val="DFCA6637908D48709A6ABEC260F7D32B"/>
        <w:category>
          <w:name w:val="General"/>
          <w:gallery w:val="placeholder"/>
        </w:category>
        <w:types>
          <w:type w:val="bbPlcHdr"/>
        </w:types>
        <w:behaviors>
          <w:behavior w:val="content"/>
        </w:behaviors>
        <w:guid w:val="{4DB4CB27-40DA-48CB-9ABB-3309482F41E5}"/>
      </w:docPartPr>
      <w:docPartBody>
        <w:p w:rsidR="00DA13A8" w:rsidRDefault="00DA13A8" w:rsidP="00DA13A8">
          <w:pPr>
            <w:pStyle w:val="DFCA6637908D48709A6ABEC260F7D32B"/>
          </w:pPr>
          <w:r w:rsidRPr="0007110E">
            <w:rPr>
              <w:rStyle w:val="PlaceholderText"/>
              <w:bCs/>
            </w:rPr>
            <w:t>Click or tap here to enter text.</w:t>
          </w:r>
        </w:p>
      </w:docPartBody>
    </w:docPart>
    <w:docPart>
      <w:docPartPr>
        <w:name w:val="598DD903C1FC43FDB22224F979320B56"/>
        <w:category>
          <w:name w:val="General"/>
          <w:gallery w:val="placeholder"/>
        </w:category>
        <w:types>
          <w:type w:val="bbPlcHdr"/>
        </w:types>
        <w:behaviors>
          <w:behavior w:val="content"/>
        </w:behaviors>
        <w:guid w:val="{7B96A811-7545-4EB3-9DBB-774F39ABBB97}"/>
      </w:docPartPr>
      <w:docPartBody>
        <w:p w:rsidR="00DA13A8" w:rsidRDefault="00DA13A8" w:rsidP="00DA13A8">
          <w:pPr>
            <w:pStyle w:val="598DD903C1FC43FDB22224F979320B5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DA13A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A13A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AA96C6453624C48AD4D914E4D1A562A">
    <w:name w:val="0AA96C6453624C48AD4D914E4D1A562A"/>
    <w:rsid w:val="00DA13A8"/>
    <w:rPr>
      <w:kern w:val="2"/>
      <w14:ligatures w14:val="standardContextual"/>
    </w:rPr>
  </w:style>
  <w:style w:type="paragraph" w:customStyle="1" w:styleId="DFCA6637908D48709A6ABEC260F7D32B">
    <w:name w:val="DFCA6637908D48709A6ABEC260F7D32B"/>
    <w:rsid w:val="00DA13A8"/>
    <w:rPr>
      <w:kern w:val="2"/>
      <w14:ligatures w14:val="standardContextual"/>
    </w:rPr>
  </w:style>
  <w:style w:type="paragraph" w:customStyle="1" w:styleId="598DD903C1FC43FDB22224F979320B56">
    <w:name w:val="598DD903C1FC43FDB22224F979320B56"/>
    <w:rsid w:val="00DA13A8"/>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1929b814-5a78-4bdc-9841-d8b9ef424f65"/>
    <ds:schemaRef ds:uri="http://schemas.openxmlformats.org/package/2006/metadata/core-properties"/>
    <ds:schemaRef ds:uri="http://schemas.microsoft.com/sharepoint/v3/fields"/>
    <ds:schemaRef ds:uri="http://www.w3.org/XML/1998/namespace"/>
    <ds:schemaRef ds:uri="http://purl.org/dc/terms/"/>
    <ds:schemaRef ds:uri="http://purl.org/dc/elements/1.1/"/>
    <ds:schemaRef ds:uri="08927195-b699-4be0-9ee2-6c66dc215b5a"/>
    <ds:schemaRef ds:uri="http://schemas.microsoft.com/office/2006/documentManagement/types"/>
    <ds:schemaRef ds:uri="http://schemas.microsoft.com/office/infopath/2007/PartnerControls"/>
    <ds:schemaRef ds:uri="a41a97bf-0494-41d8-ba3d-259bd7771890"/>
    <ds:schemaRef ds:uri="http://purl.org/dc/dcmityp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7C124D49-192E-4D4A-B093-C47BB06B3542}"/>
</file>

<file path=docProps/app.xml><?xml version="1.0" encoding="utf-8"?>
<Properties xmlns="http://schemas.openxmlformats.org/officeDocument/2006/extended-properties" xmlns:vt="http://schemas.openxmlformats.org/officeDocument/2006/docPropsVTypes">
  <Template>Eurolook.dotm</Template>
  <TotalTime>1</TotalTime>
  <Pages>4</Pages>
  <Words>1212</Words>
  <Characters>6454</Characters>
  <Application>Microsoft Office Word</Application>
  <DocSecurity>0</DocSecurity>
  <PresentationFormat>Microsoft Word 14.0</PresentationFormat>
  <Lines>102</Lines>
  <Paragraphs>28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GESKE Sigita (ESTAT)</cp:lastModifiedBy>
  <cp:revision>3</cp:revision>
  <cp:lastPrinted>2023-04-05T10:36:00Z</cp:lastPrinted>
  <dcterms:created xsi:type="dcterms:W3CDTF">2025-01-09T15:17:00Z</dcterms:created>
  <dcterms:modified xsi:type="dcterms:W3CDTF">2025-01-09T15:17:00Z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