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9229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4500B6"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923BF8" w:rsidR="00B65513" w:rsidRPr="004500B6" w:rsidRDefault="004500B6" w:rsidP="00E82667">
                <w:pPr>
                  <w:tabs>
                    <w:tab w:val="left" w:pos="426"/>
                  </w:tabs>
                  <w:spacing w:before="120"/>
                  <w:rPr>
                    <w:bCs/>
                    <w:lang w:val="en-IE" w:eastAsia="en-GB"/>
                  </w:rPr>
                </w:pPr>
                <w:r w:rsidRPr="004500B6">
                  <w:rPr>
                    <w:bCs/>
                    <w:lang w:val="en-IE" w:eastAsia="en-GB"/>
                  </w:rPr>
                  <w:t>Eurostat</w:t>
                </w:r>
                <w:r>
                  <w:rPr>
                    <w:bCs/>
                    <w:lang w:val="en-IE" w:eastAsia="en-GB"/>
                  </w:rPr>
                  <w:t xml:space="preserve"> </w:t>
                </w:r>
                <w:r w:rsidRPr="004500B6">
                  <w:rPr>
                    <w:bCs/>
                    <w:lang w:val="en-IE" w:eastAsia="en-GB"/>
                  </w:rPr>
                  <w:t>- Directorate C</w:t>
                </w:r>
                <w:r>
                  <w:rPr>
                    <w:bCs/>
                    <w:lang w:val="en-IE" w:eastAsia="en-GB"/>
                  </w:rPr>
                  <w:t>:</w:t>
                </w:r>
                <w:r w:rsidRPr="004500B6">
                  <w:rPr>
                    <w:bCs/>
                    <w:lang w:val="en-IE" w:eastAsia="en-GB"/>
                  </w:rPr>
                  <w:t xml:space="preserve"> Macro-economic </w:t>
                </w:r>
                <w:r>
                  <w:rPr>
                    <w:bCs/>
                    <w:lang w:val="en-IE" w:eastAsia="en-GB"/>
                  </w:rPr>
                  <w:t xml:space="preserve">statistics – Unit C.4: </w:t>
                </w:r>
                <w:r w:rsidRPr="004500B6">
                  <w:rPr>
                    <w:bCs/>
                    <w:lang w:val="en-IE" w:eastAsia="en-GB"/>
                  </w:rPr>
                  <w:t>Price statistics. Purchasing power parities. Housing statistics</w:t>
                </w:r>
              </w:p>
            </w:tc>
          </w:sdtContent>
        </w:sdt>
      </w:tr>
      <w:tr w:rsidR="00D96984" w:rsidRPr="00AF417C" w14:paraId="4B8EFB62" w14:textId="77777777" w:rsidTr="0007110E">
        <w:tc>
          <w:tcPr>
            <w:tcW w:w="3111" w:type="dxa"/>
          </w:tcPr>
          <w:p w14:paraId="51EA5B20" w14:textId="0C46A465"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BF158B">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54AA24A9" w:rsidR="00D96984" w:rsidRPr="0007110E" w:rsidRDefault="00BF158B" w:rsidP="00E82667">
                <w:pPr>
                  <w:tabs>
                    <w:tab w:val="left" w:pos="426"/>
                  </w:tabs>
                  <w:spacing w:before="120"/>
                  <w:rPr>
                    <w:bCs/>
                    <w:lang w:val="en-IE" w:eastAsia="en-GB"/>
                  </w:rPr>
                </w:pPr>
                <w:r>
                  <w:rPr>
                    <w:bCs/>
                    <w:lang w:val="en-IE" w:eastAsia="en-GB"/>
                  </w:rPr>
                  <w:t>92078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A6BA52E" w:rsidR="00E21DBD" w:rsidRPr="0007110E" w:rsidRDefault="004500B6" w:rsidP="00E82667">
                <w:pPr>
                  <w:tabs>
                    <w:tab w:val="left" w:pos="426"/>
                  </w:tabs>
                  <w:spacing w:before="120"/>
                  <w:rPr>
                    <w:bCs/>
                    <w:lang w:val="en-IE" w:eastAsia="en-GB"/>
                  </w:rPr>
                </w:pPr>
                <w:r>
                  <w:rPr>
                    <w:bCs/>
                    <w:lang w:val="en-IE" w:eastAsia="en-GB"/>
                  </w:rPr>
                  <w:t>Ani Todorova – Head of Unit ESTAT.C.4</w:t>
                </w:r>
              </w:p>
            </w:sdtContent>
          </w:sdt>
          <w:p w14:paraId="34CF737A" w14:textId="148B7D50" w:rsidR="00E21DBD" w:rsidRPr="0007110E" w:rsidRDefault="0039229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F158B">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C66BE">
                  <w:rPr>
                    <w:bCs/>
                    <w:lang w:val="en-IE" w:eastAsia="en-GB"/>
                  </w:rPr>
                  <w:t>2025</w:t>
                </w:r>
              </w:sdtContent>
            </w:sdt>
          </w:p>
          <w:p w14:paraId="158DD156" w14:textId="1138B8A8" w:rsidR="00E21DBD" w:rsidRPr="0007110E" w:rsidRDefault="0039229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500B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500B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2388B7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lang w:eastAsia="en-GB"/>
              </w:rPr>
              <w:object w:dxaOrig="225" w:dyaOrig="225" w14:anchorId="1B1CECAE">
                <v:shape id="_x0000_i1039" type="#_x0000_t75" style="width:108.3pt;height:21.9pt" o:ole="">
                  <v:imagedata r:id="rId17" o:title=""/>
                </v:shape>
                <w:control r:id="rId18" w:name="OptionButton7" w:shapeid="_x0000_i1039"/>
              </w:object>
            </w:r>
          </w:p>
        </w:tc>
      </w:tr>
      <w:tr w:rsidR="00E21DBD" w:rsidRPr="00994062" w14:paraId="539D0BAC" w14:textId="77777777" w:rsidTr="00D0103B">
        <w:trPr>
          <w:trHeight w:val="4017"/>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CABC35" w:rsidR="00E21DBD" w:rsidRDefault="00E82667" w:rsidP="00E21DBD">
            <w:pPr>
              <w:tabs>
                <w:tab w:val="left" w:pos="426"/>
              </w:tabs>
              <w:contextualSpacing/>
              <w:rPr>
                <w:bCs/>
                <w:szCs w:val="24"/>
                <w:lang w:eastAsia="en-GB"/>
              </w:rPr>
            </w:pPr>
            <w:r>
              <w:rPr>
                <w:bCs/>
                <w:lang w:eastAsia="en-GB"/>
              </w:rPr>
              <w:object w:dxaOrig="225" w:dyaOrig="225" w14:anchorId="7CA3F499">
                <v:shape id="_x0000_i1050" type="#_x0000_t75" style="width:108.3pt;height:21.9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D83384E" w:rsidR="0040388A" w:rsidRPr="0007110E" w:rsidRDefault="0039229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719B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9229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9229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599FAD" w:rsidR="00E21DBD" w:rsidRPr="0007110E" w:rsidRDefault="00E82667" w:rsidP="00252050">
            <w:pPr>
              <w:tabs>
                <w:tab w:val="left" w:pos="426"/>
              </w:tabs>
              <w:rPr>
                <w:bCs/>
                <w:lang w:val="en-IE" w:eastAsia="en-GB"/>
              </w:rPr>
            </w:pPr>
            <w:r>
              <w:rPr>
                <w:bCs/>
                <w:lang w:eastAsia="en-GB"/>
              </w:rPr>
              <w:object w:dxaOrig="225" w:dyaOrig="225" w14:anchorId="624C0115">
                <v:shape id="_x0000_i1049" type="#_x0000_t75" style="width:320.55pt;height:21.9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C33E5F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3pt;height:21.9pt" o:ole="">
                  <v:imagedata r:id="rId23" o:title=""/>
                </v:shape>
                <w:control r:id="rId24" w:name="OptionButton2" w:shapeid="_x0000_i1045"/>
              </w:object>
            </w:r>
            <w:r>
              <w:rPr>
                <w:bCs/>
                <w:lang w:eastAsia="en-GB"/>
              </w:rPr>
              <w:object w:dxaOrig="225" w:dyaOrig="225" w14:anchorId="0992615F">
                <v:shape id="_x0000_i1047" type="#_x0000_t75" style="width:108.3pt;height:21.9pt" o:ole="">
                  <v:imagedata r:id="rId25" o:title=""/>
                </v:shape>
                <w:control r:id="rId26" w:name="OptionButton3" w:shapeid="_x0000_i1047"/>
              </w:object>
            </w:r>
          </w:p>
          <w:p w14:paraId="42C9AD79" w14:textId="349B7B9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FC4546">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FDDF91D" w14:textId="516FB9F6" w:rsidR="004500B6" w:rsidRPr="004500B6" w:rsidRDefault="004500B6" w:rsidP="004500B6">
          <w:pPr>
            <w:rPr>
              <w:lang w:val="en-US" w:eastAsia="en-GB"/>
            </w:rPr>
          </w:pPr>
          <w:r w:rsidRPr="004500B6">
            <w:rPr>
              <w:lang w:val="en-US" w:eastAsia="en-GB"/>
            </w:rPr>
            <w:t>The mission of Eurostat's unit C</w:t>
          </w:r>
          <w:r>
            <w:rPr>
              <w:lang w:val="en-US" w:eastAsia="en-GB"/>
            </w:rPr>
            <w:t>.</w:t>
          </w:r>
          <w:r w:rsidRPr="004500B6">
            <w:rPr>
              <w:lang w:val="en-US" w:eastAsia="en-GB"/>
            </w:rPr>
            <w:t>4</w:t>
          </w:r>
          <w:r>
            <w:rPr>
              <w:lang w:val="en-US" w:eastAsia="en-GB"/>
            </w:rPr>
            <w:t>:</w:t>
          </w:r>
          <w:r w:rsidRPr="004500B6">
            <w:rPr>
              <w:lang w:val="en-US" w:eastAsia="en-GB"/>
            </w:rPr>
            <w:t xml:space="preserve"> Price statistics. Purchasing power parities. Housing statistics is to provide the European Union with high quality consumer price indices, purchasing power parities and real estate price statistics. The unit aims at publishing </w:t>
          </w:r>
          <w:r w:rsidRPr="004500B6">
            <w:rPr>
              <w:lang w:val="en-US" w:eastAsia="en-GB"/>
            </w:rPr>
            <w:lastRenderedPageBreak/>
            <w:t>comparable, reliable and timely statistics in the three domains and further developing statistical standards, methodology and production processes in collaboration with Member States, other partner countries and international organisations. The unit has 22 staff members.</w:t>
          </w:r>
        </w:p>
        <w:p w14:paraId="2B03ECD4" w14:textId="536CFB21" w:rsidR="004500B6" w:rsidRDefault="00BF158B" w:rsidP="004500B6">
          <w:pPr>
            <w:rPr>
              <w:lang w:val="en-US" w:eastAsia="en-GB"/>
            </w:rPr>
          </w:pPr>
          <w:r w:rsidRPr="00BF158B">
            <w:rPr>
              <w:lang w:val="en-US" w:eastAsia="en-GB"/>
            </w:rPr>
            <w:t>In the domain of purchasing power parities</w:t>
          </w:r>
          <w:r>
            <w:rPr>
              <w:lang w:val="en-US" w:eastAsia="en-GB"/>
            </w:rPr>
            <w:t>,</w:t>
          </w:r>
          <w:r w:rsidRPr="00BF158B">
            <w:rPr>
              <w:lang w:val="en-US" w:eastAsia="en-GB"/>
            </w:rPr>
            <w:t xml:space="preserve"> where the vacancy is</w:t>
          </w:r>
          <w:r>
            <w:rPr>
              <w:lang w:val="en-US" w:eastAsia="en-GB"/>
            </w:rPr>
            <w:t>,</w:t>
          </w:r>
          <w:r w:rsidRPr="00BF158B">
            <w:rPr>
              <w:lang w:val="en-US" w:eastAsia="en-GB"/>
            </w:rPr>
            <w:t xml:space="preserve"> the unit produces purchasing power parities, price level indices and other indicators that allow price comparison between countries after the effects of currencies and fluctuations of interest rates are eliminated. These data are used for various purposes, among which for the allocation of EU structural funds based on the GDP per capita in purchasing power standards. The data collection and publication are implemented according to Regulation (EC) No 1445/2007.</w:t>
          </w:r>
          <w:r>
            <w:rPr>
              <w:lang w:val="en-US" w:eastAsia="en-GB"/>
            </w:rPr>
            <w:t xml:space="preserve"> Further information about the domain is available here: </w:t>
          </w:r>
          <w:hyperlink r:id="rId27" w:history="1">
            <w:r w:rsidRPr="00D154C0">
              <w:rPr>
                <w:rStyle w:val="Hyperlink"/>
              </w:rPr>
              <w:t>https://ec.europa.eu/eurostat/web/purchasing-power-parities/overview</w:t>
            </w:r>
          </w:hyperlink>
          <w:r w:rsidR="004500B6">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0AC73E" w14:textId="1BC22E17" w:rsidR="001044CE" w:rsidRDefault="001044CE" w:rsidP="00C504C7">
          <w:pPr>
            <w:rPr>
              <w:lang w:val="en-US" w:eastAsia="en-GB"/>
            </w:rPr>
          </w:pPr>
          <w:r w:rsidRPr="001044CE">
            <w:rPr>
              <w:lang w:val="en-US" w:eastAsia="en-GB"/>
            </w:rPr>
            <w:t xml:space="preserve">We are offering the position of Statistical Officer – </w:t>
          </w:r>
          <w:r w:rsidR="00BF158B">
            <w:rPr>
              <w:lang w:val="en-US" w:eastAsia="en-GB"/>
            </w:rPr>
            <w:t>Purchasing Power Parities</w:t>
          </w:r>
          <w:r w:rsidRPr="001044CE">
            <w:rPr>
              <w:lang w:val="en-US" w:eastAsia="en-GB"/>
            </w:rPr>
            <w:t xml:space="preserve"> who will be a member of the team responsible for </w:t>
          </w:r>
          <w:r w:rsidR="006D07FA">
            <w:rPr>
              <w:lang w:val="en-US" w:eastAsia="en-GB"/>
            </w:rPr>
            <w:t>purchasing power parities statistics. He/she will</w:t>
          </w:r>
          <w:r w:rsidR="00AF5210">
            <w:rPr>
              <w:lang w:val="en-US" w:eastAsia="en-GB"/>
            </w:rPr>
            <w:t xml:space="preserve"> work under the supervision of a Commission administrator</w:t>
          </w:r>
          <w:r w:rsidRPr="001044CE">
            <w:rPr>
              <w:lang w:val="en-US" w:eastAsia="en-GB"/>
            </w:rPr>
            <w:t xml:space="preserve">.  The team is currently composed of </w:t>
          </w:r>
          <w:r w:rsidR="006D07FA">
            <w:rPr>
              <w:lang w:val="en-US" w:eastAsia="en-GB"/>
            </w:rPr>
            <w:t>5</w:t>
          </w:r>
          <w:r w:rsidRPr="001044CE">
            <w:rPr>
              <w:lang w:val="en-US" w:eastAsia="en-GB"/>
            </w:rPr>
            <w:t xml:space="preserve"> persons.</w:t>
          </w:r>
        </w:p>
        <w:p w14:paraId="59DF5512" w14:textId="4720145A" w:rsidR="006D07FA" w:rsidRDefault="001044CE" w:rsidP="00C504C7">
          <w:pPr>
            <w:rPr>
              <w:lang w:val="en-US" w:eastAsia="en-GB"/>
            </w:rPr>
          </w:pPr>
          <w:r w:rsidRPr="001044CE">
            <w:rPr>
              <w:lang w:val="en-US" w:eastAsia="en-GB"/>
            </w:rPr>
            <w:t>Our future colleague will contribute to the methodological, data analysis and data production work of the team. More specifically, he/she will take a lead role for methodological developments and improvements in data sources</w:t>
          </w:r>
          <w:r w:rsidR="006D07FA">
            <w:rPr>
              <w:lang w:val="en-US" w:eastAsia="en-GB"/>
            </w:rPr>
            <w:t xml:space="preserve"> and price data collection</w:t>
          </w:r>
          <w:r w:rsidRPr="001044CE">
            <w:rPr>
              <w:lang w:val="en-US" w:eastAsia="en-GB"/>
            </w:rPr>
            <w:t>.</w:t>
          </w:r>
          <w:r>
            <w:rPr>
              <w:lang w:val="en-US" w:eastAsia="en-GB"/>
            </w:rPr>
            <w:t xml:space="preserve"> </w:t>
          </w:r>
          <w:r w:rsidR="006D07FA" w:rsidRPr="00AF5210">
            <w:rPr>
              <w:lang w:val="en-US" w:eastAsia="en-GB"/>
            </w:rPr>
            <w:t>Specific tasks will include drafting and/or implementation of the harmonised methodology</w:t>
          </w:r>
          <w:r w:rsidR="002A0362">
            <w:rPr>
              <w:lang w:val="en-US" w:eastAsia="en-GB"/>
            </w:rPr>
            <w:t xml:space="preserve"> (</w:t>
          </w:r>
          <w:hyperlink r:id="rId28" w:history="1">
            <w:r w:rsidR="002A0362" w:rsidRPr="00D154C0">
              <w:rPr>
                <w:rStyle w:val="Hyperlink"/>
                <w:lang w:val="en-US" w:eastAsia="en-GB"/>
              </w:rPr>
              <w:t>https://ec.europa.eu/eurostat/web/products-manuals-and-guidelines/w/ks-gq-24-011</w:t>
            </w:r>
          </w:hyperlink>
          <w:r w:rsidR="002A0362">
            <w:rPr>
              <w:lang w:val="en-US" w:eastAsia="en-GB"/>
            </w:rPr>
            <w:t>).</w:t>
          </w:r>
          <w:r w:rsidR="006D07FA" w:rsidRPr="00AF5210">
            <w:rPr>
              <w:lang w:val="en-US" w:eastAsia="en-GB"/>
            </w:rPr>
            <w:t xml:space="preserve"> </w:t>
          </w:r>
        </w:p>
        <w:p w14:paraId="1E0B183D" w14:textId="6D964880" w:rsidR="006D07FA" w:rsidRDefault="006D07FA" w:rsidP="00C504C7">
          <w:pPr>
            <w:rPr>
              <w:lang w:val="en-US" w:eastAsia="en-GB"/>
            </w:rPr>
          </w:pPr>
          <w:r>
            <w:rPr>
              <w:lang w:val="en-US" w:eastAsia="en-GB"/>
            </w:rPr>
            <w:t xml:space="preserve">Furthermore, he/she will contribute to the coordination of the surveys, validation of price data as well as the calculation of purchasing power parities and price level indicators. This will require regular collaboration, on the one hand, with Member States and other countries for which Eurostat calculates purchasing power parities and, on the other, with the </w:t>
          </w:r>
          <w:r w:rsidRPr="006D07FA">
            <w:rPr>
              <w:lang w:val="en-US" w:eastAsia="en-GB"/>
            </w:rPr>
            <w:t>Organisation for Economic Co-operation and Development</w:t>
          </w:r>
          <w:r>
            <w:rPr>
              <w:lang w:val="en-US" w:eastAsia="en-GB"/>
            </w:rPr>
            <w:t xml:space="preserve"> (OECD). </w:t>
          </w:r>
        </w:p>
        <w:p w14:paraId="642036E1" w14:textId="77777777" w:rsidR="002A0362" w:rsidRDefault="002A0362" w:rsidP="00C504C7">
          <w:pPr>
            <w:rPr>
              <w:lang w:val="en-US" w:eastAsia="en-GB"/>
            </w:rPr>
          </w:pPr>
          <w:r>
            <w:rPr>
              <w:lang w:val="en-US" w:eastAsia="en-GB"/>
            </w:rPr>
            <w:t>H</w:t>
          </w:r>
          <w:r w:rsidR="001044CE">
            <w:rPr>
              <w:lang w:val="en-US" w:eastAsia="en-GB"/>
            </w:rPr>
            <w:t xml:space="preserve">e/she will </w:t>
          </w:r>
          <w:r w:rsidR="006D07FA">
            <w:rPr>
              <w:lang w:val="en-US" w:eastAsia="en-GB"/>
            </w:rPr>
            <w:t>implement</w:t>
          </w:r>
          <w:r w:rsidR="001044CE">
            <w:rPr>
              <w:lang w:val="en-US" w:eastAsia="en-GB"/>
            </w:rPr>
            <w:t xml:space="preserve"> quality assessment </w:t>
          </w:r>
          <w:r w:rsidR="00742C8B">
            <w:rPr>
              <w:lang w:val="en-US" w:eastAsia="en-GB"/>
            </w:rPr>
            <w:t>of statistics</w:t>
          </w:r>
          <w:r>
            <w:rPr>
              <w:lang w:val="en-US" w:eastAsia="en-GB"/>
            </w:rPr>
            <w:t>,</w:t>
          </w:r>
          <w:r w:rsidR="00742C8B">
            <w:rPr>
              <w:lang w:val="en-US" w:eastAsia="en-GB"/>
            </w:rPr>
            <w:t xml:space="preserve"> </w:t>
          </w:r>
          <w:r w:rsidRPr="00AF5210">
            <w:rPr>
              <w:lang w:val="en-US" w:eastAsia="en-GB"/>
            </w:rPr>
            <w:t>conduct in-depth quality analysis</w:t>
          </w:r>
          <w:r>
            <w:rPr>
              <w:lang w:val="en-US" w:eastAsia="en-GB"/>
            </w:rPr>
            <w:t xml:space="preserve"> of specific issues </w:t>
          </w:r>
          <w:r w:rsidR="001044CE">
            <w:rPr>
              <w:lang w:val="en-US" w:eastAsia="en-GB"/>
            </w:rPr>
            <w:t xml:space="preserve">and </w:t>
          </w:r>
          <w:r w:rsidR="006D07FA">
            <w:rPr>
              <w:lang w:val="en-US" w:eastAsia="en-GB"/>
            </w:rPr>
            <w:t xml:space="preserve">participate in the </w:t>
          </w:r>
          <w:r w:rsidR="001044CE">
            <w:rPr>
              <w:lang w:val="en-US" w:eastAsia="en-GB"/>
            </w:rPr>
            <w:t xml:space="preserve">compliance monitoring </w:t>
          </w:r>
          <w:r>
            <w:rPr>
              <w:lang w:val="en-US" w:eastAsia="en-GB"/>
            </w:rPr>
            <w:t xml:space="preserve">missions </w:t>
          </w:r>
          <w:r w:rsidR="001044CE">
            <w:rPr>
              <w:lang w:val="en-US" w:eastAsia="en-GB"/>
            </w:rPr>
            <w:t>in the domain.</w:t>
          </w:r>
          <w:r>
            <w:rPr>
              <w:lang w:val="en-US" w:eastAsia="en-GB"/>
            </w:rPr>
            <w:t xml:space="preserve"> </w:t>
          </w:r>
          <w:r w:rsidR="00AF5210" w:rsidRPr="00AF5210">
            <w:rPr>
              <w:lang w:val="en-US" w:eastAsia="en-GB"/>
            </w:rPr>
            <w:t xml:space="preserve">When necessary, tasks may also include data production </w:t>
          </w:r>
          <w:r w:rsidR="006D07FA">
            <w:rPr>
              <w:lang w:val="en-US" w:eastAsia="en-GB"/>
            </w:rPr>
            <w:t xml:space="preserve">and dissemination </w:t>
          </w:r>
          <w:r w:rsidR="00AF5210" w:rsidRPr="00AF5210">
            <w:rPr>
              <w:lang w:val="en-US" w:eastAsia="en-GB"/>
            </w:rPr>
            <w:t>activities</w:t>
          </w:r>
          <w:r w:rsidR="006D07FA">
            <w:rPr>
              <w:lang w:val="en-US" w:eastAsia="en-GB"/>
            </w:rPr>
            <w:t xml:space="preserve">. </w:t>
          </w:r>
          <w:r w:rsidR="00AF5210" w:rsidRPr="00AF5210">
            <w:rPr>
              <w:lang w:val="en-US" w:eastAsia="en-GB"/>
            </w:rPr>
            <w:t>The colleague will draft or review statistical text, guidelines, publication and prepare quality reports in the domain</w:t>
          </w:r>
          <w:r w:rsidR="00AF5210">
            <w:rPr>
              <w:lang w:val="en-US" w:eastAsia="en-GB"/>
            </w:rPr>
            <w:t xml:space="preserve">. </w:t>
          </w:r>
        </w:p>
        <w:p w14:paraId="591AD8E3" w14:textId="5B3AC3E8" w:rsidR="001044CE" w:rsidRPr="00AF7D78" w:rsidRDefault="002A0362" w:rsidP="00C504C7">
          <w:pPr>
            <w:rPr>
              <w:lang w:val="en-US" w:eastAsia="en-GB"/>
            </w:rPr>
          </w:pPr>
          <w:r>
            <w:rPr>
              <w:lang w:val="en-US" w:eastAsia="en-GB"/>
            </w:rPr>
            <w:t>Finally, h</w:t>
          </w:r>
          <w:r w:rsidR="00AF5210">
            <w:rPr>
              <w:lang w:val="en-US" w:eastAsia="en-GB"/>
            </w:rPr>
            <w:t xml:space="preserve">e/she will </w:t>
          </w:r>
          <w:r w:rsidR="006D07FA">
            <w:rPr>
              <w:lang w:val="en-US" w:eastAsia="en-GB"/>
            </w:rPr>
            <w:t>prepare papers for presentation</w:t>
          </w:r>
          <w:r w:rsidR="00AF5210">
            <w:rPr>
              <w:lang w:val="en-US" w:eastAsia="en-GB"/>
            </w:rPr>
            <w:t xml:space="preserve"> to the Commission’s Working Group on </w:t>
          </w:r>
          <w:r w:rsidR="006D07FA">
            <w:rPr>
              <w:lang w:val="en-US" w:eastAsia="en-GB"/>
            </w:rPr>
            <w:t>Purchasing Power Parities</w:t>
          </w:r>
          <w:r w:rsidR="00AF5210">
            <w:rPr>
              <w:lang w:val="en-US" w:eastAsia="en-GB"/>
            </w:rPr>
            <w:t xml:space="preserve"> and help organize relevant meetings.</w:t>
          </w:r>
          <w:r>
            <w:rPr>
              <w:lang w:val="en-US" w:eastAsia="en-GB"/>
            </w:rPr>
            <w:t xml:space="preserve"> </w:t>
          </w:r>
          <w:r w:rsidR="001044CE">
            <w:rPr>
              <w:lang w:val="en-US" w:eastAsia="en-GB"/>
            </w:rPr>
            <w:t xml:space="preserve">When needed, our future colleague will </w:t>
          </w:r>
          <w:r w:rsidR="00AF5210" w:rsidRPr="00AF5210">
            <w:rPr>
              <w:lang w:val="en-US" w:eastAsia="en-GB"/>
            </w:rPr>
            <w:t>provide statistical support to users, notably</w:t>
          </w:r>
          <w:r w:rsidR="00AF5210">
            <w:rPr>
              <w:lang w:val="en-US" w:eastAsia="en-GB"/>
            </w:rPr>
            <w:t xml:space="preserve"> data users, Commission service</w:t>
          </w:r>
          <w:r w:rsidR="00D95BEC">
            <w:rPr>
              <w:lang w:val="en-US" w:eastAsia="en-GB"/>
            </w:rPr>
            <w:t>s</w:t>
          </w:r>
          <w:r w:rsidR="00AF5210">
            <w:rPr>
              <w:lang w:val="en-US" w:eastAsia="en-GB"/>
            </w:rPr>
            <w:t xml:space="preserve">, the </w:t>
          </w:r>
          <w:r w:rsidR="006D07FA">
            <w:rPr>
              <w:lang w:val="en-US" w:eastAsia="en-GB"/>
            </w:rPr>
            <w:t>OECD</w:t>
          </w:r>
          <w:r w:rsidR="00AF5210">
            <w:rPr>
              <w:lang w:val="en-US" w:eastAsia="en-GB"/>
            </w:rPr>
            <w:t xml:space="preserve"> and other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ACDC23" w14:textId="411BE146" w:rsidR="00AF5210" w:rsidRPr="00AF5210" w:rsidRDefault="00AF5210" w:rsidP="00AF5210">
          <w:pPr>
            <w:rPr>
              <w:lang w:val="en-US" w:eastAsia="en-GB"/>
            </w:rPr>
          </w:pPr>
          <w:r w:rsidRPr="00AF5210">
            <w:rPr>
              <w:lang w:val="en-US" w:eastAsia="en-GB"/>
            </w:rPr>
            <w:t xml:space="preserve">We </w:t>
          </w:r>
          <w:r>
            <w:rPr>
              <w:lang w:val="en-US" w:eastAsia="en-GB"/>
            </w:rPr>
            <w:t xml:space="preserve">are </w:t>
          </w:r>
          <w:r w:rsidRPr="00AF5210">
            <w:rPr>
              <w:lang w:val="en-US" w:eastAsia="en-GB"/>
            </w:rPr>
            <w:t>look</w:t>
          </w:r>
          <w:r>
            <w:rPr>
              <w:lang w:val="en-US" w:eastAsia="en-GB"/>
            </w:rPr>
            <w:t>ing</w:t>
          </w:r>
          <w:r w:rsidRPr="00AF5210">
            <w:rPr>
              <w:lang w:val="en-US" w:eastAsia="en-GB"/>
            </w:rPr>
            <w:t xml:space="preserve"> for a motivated and experienced statistician with established skills for methodology and data analysis and deep understanding of </w:t>
          </w:r>
          <w:r>
            <w:rPr>
              <w:lang w:val="en-US" w:eastAsia="en-GB"/>
            </w:rPr>
            <w:t>price</w:t>
          </w:r>
          <w:r w:rsidRPr="00AF5210">
            <w:rPr>
              <w:lang w:val="en-US" w:eastAsia="en-GB"/>
            </w:rPr>
            <w:t xml:space="preserve"> statistics</w:t>
          </w:r>
          <w:r w:rsidR="002A0362">
            <w:rPr>
              <w:lang w:val="en-US" w:eastAsia="en-GB"/>
            </w:rPr>
            <w:t xml:space="preserve"> and/or national accounts</w:t>
          </w:r>
          <w:r w:rsidRPr="00AF5210">
            <w:rPr>
              <w:lang w:val="en-US" w:eastAsia="en-GB"/>
            </w:rPr>
            <w:t xml:space="preserve">. Prior experience in </w:t>
          </w:r>
          <w:r w:rsidR="002A0362">
            <w:rPr>
              <w:lang w:val="en-US" w:eastAsia="en-GB"/>
            </w:rPr>
            <w:t>purchasing power parities statistics</w:t>
          </w:r>
          <w:r w:rsidRPr="00AF5210">
            <w:rPr>
              <w:lang w:val="en-US" w:eastAsia="en-GB"/>
            </w:rPr>
            <w:t xml:space="preserve"> is an advantage.</w:t>
          </w:r>
        </w:p>
        <w:p w14:paraId="0C85E084" w14:textId="77777777" w:rsidR="00AF5210" w:rsidRPr="00AF5210" w:rsidRDefault="00AF5210" w:rsidP="00AF5210">
          <w:pPr>
            <w:rPr>
              <w:lang w:val="en-US" w:eastAsia="en-GB"/>
            </w:rPr>
          </w:pPr>
          <w:r w:rsidRPr="00AF5210">
            <w:rPr>
              <w:lang w:val="en-US" w:eastAsia="en-GB"/>
            </w:rPr>
            <w:lastRenderedPageBreak/>
            <w:t>The candidate should:</w:t>
          </w:r>
        </w:p>
        <w:p w14:paraId="0702EB78" w14:textId="5FFF2C85" w:rsidR="00AF5210" w:rsidRPr="00AF5210" w:rsidRDefault="00AF5210" w:rsidP="00AF5210">
          <w:pPr>
            <w:rPr>
              <w:lang w:val="en-US" w:eastAsia="en-GB"/>
            </w:rPr>
          </w:pPr>
          <w:r w:rsidRPr="00AF5210">
            <w:rPr>
              <w:lang w:val="en-US" w:eastAsia="en-GB"/>
            </w:rPr>
            <w:t>-</w:t>
          </w:r>
          <w:r w:rsidRPr="00AF5210">
            <w:rPr>
              <w:lang w:val="en-US" w:eastAsia="en-GB"/>
            </w:rPr>
            <w:tab/>
            <w:t>have an academic or professional background in statistics, mathematics, economics</w:t>
          </w:r>
          <w:r w:rsidR="002A0362">
            <w:rPr>
              <w:lang w:val="en-US" w:eastAsia="en-GB"/>
            </w:rPr>
            <w:t>, data science</w:t>
          </w:r>
          <w:r w:rsidRPr="00AF5210">
            <w:rPr>
              <w:lang w:val="en-US" w:eastAsia="en-GB"/>
            </w:rPr>
            <w:t xml:space="preserve"> or related;</w:t>
          </w:r>
        </w:p>
        <w:p w14:paraId="161000F6" w14:textId="77777777" w:rsidR="00AF5210" w:rsidRPr="00AF5210" w:rsidRDefault="00AF5210" w:rsidP="00AF5210">
          <w:pPr>
            <w:rPr>
              <w:lang w:val="en-US" w:eastAsia="en-GB"/>
            </w:rPr>
          </w:pPr>
          <w:r w:rsidRPr="00AF5210">
            <w:rPr>
              <w:lang w:val="en-US" w:eastAsia="en-GB"/>
            </w:rPr>
            <w:t>-</w:t>
          </w:r>
          <w:r w:rsidRPr="00AF5210">
            <w:rPr>
              <w:lang w:val="en-US" w:eastAsia="en-GB"/>
            </w:rPr>
            <w:tab/>
            <w:t>have a proven record in applying statistical methods and developing statistical products;</w:t>
          </w:r>
        </w:p>
        <w:p w14:paraId="7F0190D7" w14:textId="77777777" w:rsidR="00AF5210" w:rsidRPr="00AF5210" w:rsidRDefault="00AF5210" w:rsidP="00AF5210">
          <w:pPr>
            <w:rPr>
              <w:lang w:val="en-US" w:eastAsia="en-GB"/>
            </w:rPr>
          </w:pPr>
          <w:r w:rsidRPr="00AF5210">
            <w:rPr>
              <w:lang w:val="en-US" w:eastAsia="en-GB"/>
            </w:rPr>
            <w:t>-</w:t>
          </w:r>
          <w:r w:rsidRPr="00AF5210">
            <w:rPr>
              <w:lang w:val="en-US" w:eastAsia="en-GB"/>
            </w:rPr>
            <w:tab/>
            <w:t>have strong conceptual, analysis, problem-solving as well as team, process and project management skills;</w:t>
          </w:r>
        </w:p>
        <w:p w14:paraId="7A1E8023" w14:textId="77777777" w:rsidR="00AF5210" w:rsidRPr="00AF5210" w:rsidRDefault="00AF5210" w:rsidP="00AF5210">
          <w:pPr>
            <w:rPr>
              <w:lang w:val="en-US" w:eastAsia="en-GB"/>
            </w:rPr>
          </w:pPr>
          <w:r w:rsidRPr="00AF5210">
            <w:rPr>
              <w:lang w:val="en-US" w:eastAsia="en-GB"/>
            </w:rPr>
            <w:t>-</w:t>
          </w:r>
          <w:r w:rsidRPr="00AF5210">
            <w:rPr>
              <w:lang w:val="en-US" w:eastAsia="en-GB"/>
            </w:rPr>
            <w:tab/>
            <w:t>be able to communicate with various stakeholders, negotiate and defend the interest of the institution;</w:t>
          </w:r>
        </w:p>
        <w:p w14:paraId="7F26BE9D" w14:textId="77777777" w:rsidR="00AF5210" w:rsidRPr="00AF5210" w:rsidRDefault="00AF5210" w:rsidP="00AF5210">
          <w:pPr>
            <w:rPr>
              <w:lang w:val="en-US" w:eastAsia="en-GB"/>
            </w:rPr>
          </w:pPr>
          <w:r w:rsidRPr="00AF5210">
            <w:rPr>
              <w:lang w:val="en-US" w:eastAsia="en-GB"/>
            </w:rPr>
            <w:t>-</w:t>
          </w:r>
          <w:r w:rsidRPr="00AF5210">
            <w:rPr>
              <w:lang w:val="en-US" w:eastAsia="en-GB"/>
            </w:rPr>
            <w:tab/>
            <w:t>have strong drafting skills;</w:t>
          </w:r>
        </w:p>
        <w:p w14:paraId="51994EDB" w14:textId="732DE335" w:rsidR="002E40A9" w:rsidRPr="00AF7D78" w:rsidRDefault="00AF5210" w:rsidP="00AF5210">
          <w:pPr>
            <w:rPr>
              <w:lang w:val="en-US" w:eastAsia="en-GB"/>
            </w:rPr>
          </w:pPr>
          <w:r w:rsidRPr="00AF5210">
            <w:rPr>
              <w:lang w:val="en-US" w:eastAsia="en-GB"/>
            </w:rPr>
            <w:t>-</w:t>
          </w:r>
          <w:r w:rsidRPr="00AF5210">
            <w:rPr>
              <w:lang w:val="en-US" w:eastAsia="en-GB"/>
            </w:rPr>
            <w:tab/>
            <w:t>be a team player who can take and implement initiatives, is able to work autonomously and deliver up to the highest statistical stand</w:t>
          </w:r>
          <w:r>
            <w:rPr>
              <w:lang w:val="en-US" w:eastAsia="en-GB"/>
            </w:rPr>
            <w:t>ards.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6C99"/>
    <w:rsid w:val="000A4668"/>
    <w:rsid w:val="000D129C"/>
    <w:rsid w:val="000F371B"/>
    <w:rsid w:val="000F4CD5"/>
    <w:rsid w:val="001044CE"/>
    <w:rsid w:val="00111AB6"/>
    <w:rsid w:val="00116903"/>
    <w:rsid w:val="00124FE7"/>
    <w:rsid w:val="001D0A81"/>
    <w:rsid w:val="002109E6"/>
    <w:rsid w:val="00252050"/>
    <w:rsid w:val="00282405"/>
    <w:rsid w:val="002A0362"/>
    <w:rsid w:val="002B3CBF"/>
    <w:rsid w:val="002C13C3"/>
    <w:rsid w:val="002C49D0"/>
    <w:rsid w:val="002E40A9"/>
    <w:rsid w:val="00392294"/>
    <w:rsid w:val="00394447"/>
    <w:rsid w:val="003E50A4"/>
    <w:rsid w:val="0040388A"/>
    <w:rsid w:val="00431778"/>
    <w:rsid w:val="004500B6"/>
    <w:rsid w:val="00454CC7"/>
    <w:rsid w:val="00464195"/>
    <w:rsid w:val="00476034"/>
    <w:rsid w:val="005168AD"/>
    <w:rsid w:val="0058240F"/>
    <w:rsid w:val="00592CD5"/>
    <w:rsid w:val="005D1B85"/>
    <w:rsid w:val="00610B6F"/>
    <w:rsid w:val="00665583"/>
    <w:rsid w:val="006719B5"/>
    <w:rsid w:val="00693BC6"/>
    <w:rsid w:val="00696070"/>
    <w:rsid w:val="006D07FA"/>
    <w:rsid w:val="00732DE2"/>
    <w:rsid w:val="00742C8B"/>
    <w:rsid w:val="007E531E"/>
    <w:rsid w:val="007F02AC"/>
    <w:rsid w:val="007F7012"/>
    <w:rsid w:val="0084504F"/>
    <w:rsid w:val="008D02B7"/>
    <w:rsid w:val="008F0B52"/>
    <w:rsid w:val="008F4BA9"/>
    <w:rsid w:val="00966070"/>
    <w:rsid w:val="00994062"/>
    <w:rsid w:val="00996CC6"/>
    <w:rsid w:val="009A1EA0"/>
    <w:rsid w:val="009A2F00"/>
    <w:rsid w:val="009A710B"/>
    <w:rsid w:val="009C5E27"/>
    <w:rsid w:val="00A033AD"/>
    <w:rsid w:val="00AB2CEA"/>
    <w:rsid w:val="00AB5D85"/>
    <w:rsid w:val="00AC66BE"/>
    <w:rsid w:val="00AF5210"/>
    <w:rsid w:val="00AF6424"/>
    <w:rsid w:val="00B24CC5"/>
    <w:rsid w:val="00B3644B"/>
    <w:rsid w:val="00B65513"/>
    <w:rsid w:val="00B73F08"/>
    <w:rsid w:val="00B8014C"/>
    <w:rsid w:val="00BF158B"/>
    <w:rsid w:val="00C06724"/>
    <w:rsid w:val="00C3254D"/>
    <w:rsid w:val="00C504C7"/>
    <w:rsid w:val="00C75BA4"/>
    <w:rsid w:val="00CB5B61"/>
    <w:rsid w:val="00CD2C5A"/>
    <w:rsid w:val="00D0015C"/>
    <w:rsid w:val="00D0103B"/>
    <w:rsid w:val="00D03CF4"/>
    <w:rsid w:val="00D7090C"/>
    <w:rsid w:val="00D84D53"/>
    <w:rsid w:val="00D95BEC"/>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C454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5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c.europa.eu/eurostat/web/products-manuals-and-guidelines/w/ks-gq-24-011"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c.europa.eu/eurostat/web/purchasing-power-parities/overview"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24FE7"/>
    <w:rsid w:val="001E3B1B"/>
    <w:rsid w:val="00416B25"/>
    <w:rsid w:val="006212B2"/>
    <w:rsid w:val="006F0611"/>
    <w:rsid w:val="007F7378"/>
    <w:rsid w:val="00893390"/>
    <w:rsid w:val="00894A0C"/>
    <w:rsid w:val="009A12CB"/>
    <w:rsid w:val="009A710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83AB361B-F9D0-4CEF-95C4-E8BBCA044FA5}"/>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182</TotalTime>
  <Pages>4</Pages>
  <Words>1315</Words>
  <Characters>7501</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TODOROVA Ani (ESTAT)</cp:lastModifiedBy>
  <cp:revision>16</cp:revision>
  <cp:lastPrinted>2023-04-05T10:36:00Z</cp:lastPrinted>
  <dcterms:created xsi:type="dcterms:W3CDTF">2024-08-06T14:20:00Z</dcterms:created>
  <dcterms:modified xsi:type="dcterms:W3CDTF">2025-03-04T09:26:00Z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