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E335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066E31E" w:rsidR="00B65513" w:rsidRPr="0007110E" w:rsidRDefault="00875E97" w:rsidP="00E82667">
                <w:pPr>
                  <w:tabs>
                    <w:tab w:val="left" w:pos="426"/>
                  </w:tabs>
                  <w:spacing w:before="120"/>
                  <w:rPr>
                    <w:bCs/>
                    <w:lang w:val="en-IE" w:eastAsia="en-GB"/>
                  </w:rPr>
                </w:pPr>
                <w:r>
                  <w:rPr>
                    <w:bCs/>
                    <w:lang w:val="en-IE" w:eastAsia="en-GB"/>
                  </w:rPr>
                  <w:t>DG MARE A 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562281B" w:rsidR="00D96984" w:rsidRPr="0007110E" w:rsidRDefault="00875E97" w:rsidP="00E82667">
                <w:pPr>
                  <w:tabs>
                    <w:tab w:val="left" w:pos="426"/>
                  </w:tabs>
                  <w:spacing w:before="120"/>
                  <w:rPr>
                    <w:bCs/>
                    <w:lang w:val="en-IE" w:eastAsia="en-GB"/>
                  </w:rPr>
                </w:pPr>
                <w:r w:rsidRPr="00875E97">
                  <w:rPr>
                    <w:bCs/>
                    <w:lang w:val="en-IE" w:eastAsia="en-GB"/>
                  </w:rPr>
                  <w:t>342351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038C5CB" w:rsidR="00E21DBD" w:rsidRPr="0007110E" w:rsidRDefault="00875E97" w:rsidP="00E82667">
                <w:pPr>
                  <w:tabs>
                    <w:tab w:val="left" w:pos="426"/>
                  </w:tabs>
                  <w:spacing w:before="120"/>
                  <w:rPr>
                    <w:bCs/>
                    <w:lang w:val="en-IE" w:eastAsia="en-GB"/>
                  </w:rPr>
                </w:pPr>
                <w:r>
                  <w:rPr>
                    <w:bCs/>
                    <w:lang w:val="en-IE" w:eastAsia="en-GB"/>
                  </w:rPr>
                  <w:t>Felix LEINEMANN</w:t>
                </w:r>
              </w:p>
            </w:sdtContent>
          </w:sdt>
          <w:p w14:paraId="34CF737A" w14:textId="7996F3C2" w:rsidR="00E21DBD" w:rsidRPr="0007110E" w:rsidRDefault="006E335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A7F0D">
                  <w:rPr>
                    <w:bCs/>
                    <w:lang w:val="en-IE" w:eastAsia="en-GB"/>
                  </w:rPr>
                  <w:t>2</w:t>
                </w:r>
                <w:r w:rsidR="00AA7F0D" w:rsidRPr="00AA7F0D">
                  <w:rPr>
                    <w:bCs/>
                    <w:vertAlign w:val="superscript"/>
                    <w:lang w:val="en-IE" w:eastAsia="en-GB"/>
                  </w:rPr>
                  <w:t>nd</w:t>
                </w:r>
                <w:r w:rsidR="00875E97">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75E97">
                  <w:rPr>
                    <w:bCs/>
                    <w:lang w:val="en-IE" w:eastAsia="en-GB"/>
                  </w:rPr>
                  <w:t>2025</w:t>
                </w:r>
              </w:sdtContent>
            </w:sdt>
          </w:p>
          <w:p w14:paraId="158DD156" w14:textId="7CC83650" w:rsidR="00E21DBD" w:rsidRPr="0007110E" w:rsidRDefault="006E335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75E97">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75E9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92BEF59"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BDD9D2D"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E335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E335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E335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C1E83E9"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7C38417"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3C3359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6E335A">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00087BD6" w:rsidR="00E21DBD" w:rsidRDefault="00875E97" w:rsidP="00C504C7">
          <w:pPr>
            <w:rPr>
              <w:lang w:val="en-US" w:eastAsia="en-GB"/>
            </w:rPr>
          </w:pPr>
          <w:r w:rsidRPr="00875E97">
            <w:rPr>
              <w:lang w:val="en-US" w:eastAsia="en-GB"/>
            </w:rPr>
            <w:t>DG Maritime Affairs and Fisheries (DG MARE) aims to develop the potential of the European maritime economy and to secure sustainable fisheries</w:t>
          </w:r>
          <w:r w:rsidR="0078766D">
            <w:rPr>
              <w:lang w:val="en-US" w:eastAsia="en-GB"/>
            </w:rPr>
            <w:t xml:space="preserve"> and aquaculture</w:t>
          </w:r>
          <w:r w:rsidRPr="00875E97">
            <w:rPr>
              <w:lang w:val="en-US" w:eastAsia="en-GB"/>
            </w:rPr>
            <w:t xml:space="preserve">, a stable supply of </w:t>
          </w:r>
          <w:r w:rsidR="0078766D">
            <w:rPr>
              <w:lang w:val="en-US" w:eastAsia="en-GB"/>
            </w:rPr>
            <w:t>aquatic food</w:t>
          </w:r>
          <w:r w:rsidRPr="00875E97">
            <w:rPr>
              <w:lang w:val="en-US" w:eastAsia="en-GB"/>
            </w:rPr>
            <w:t>, healthy seas, and prosperous coastal communities - for today’s Europeans and for future generations. This involves formulating, developing, and implementing the Common Fisheries Policy - the cornerstone of our actions for a sustainable exploitation of fisheries resources</w:t>
          </w:r>
          <w:r w:rsidR="0078766D">
            <w:rPr>
              <w:lang w:val="en-US" w:eastAsia="en-GB"/>
            </w:rPr>
            <w:t xml:space="preserve"> and sustainable aquaculture development</w:t>
          </w:r>
          <w:r w:rsidRPr="00875E97">
            <w:rPr>
              <w:lang w:val="en-US" w:eastAsia="en-GB"/>
            </w:rPr>
            <w:t xml:space="preserve">; </w:t>
          </w:r>
          <w:r w:rsidRPr="00875E97">
            <w:rPr>
              <w:lang w:val="en-US" w:eastAsia="en-GB"/>
            </w:rPr>
            <w:lastRenderedPageBreak/>
            <w:t>and promoting an integrated approach to all maritime policies. The DG has around 380 staff, distributed over 5 Directorates and 21 Units. The wide variety of responsibilities creates an interesting and challenging working environment. Hierarchical circuits are short, and working efforts translate into tangible results with a direct impact on the ground and on stakeholders.</w:t>
          </w:r>
        </w:p>
        <w:p w14:paraId="0498ED77" w14:textId="79D180B5" w:rsidR="00875E97" w:rsidRDefault="00875E97" w:rsidP="00C504C7">
          <w:pPr>
            <w:rPr>
              <w:lang w:val="en-US" w:eastAsia="en-GB"/>
            </w:rPr>
          </w:pPr>
          <w:r w:rsidRPr="00875E97">
            <w:rPr>
              <w:lang w:val="en-IE" w:eastAsia="en-GB"/>
            </w:rPr>
            <w:t xml:space="preserve">Unit A2 develops and supports policy initiatives and projects that contribute to building a strong and resilient maritime economy and unlocking new sources of sustainable growth in a range of different blue economy sectors. In addition, the team works on crosscutting issues such as maritime spatial planning and sustainable finance. The unit is also responsible for EU aquaculture policy. The unit works in close cooperation with many other units in DG MARE and across the Commission, as its policies are linked to, and cut across various areas including fisheries, general food policy, </w:t>
          </w:r>
          <w:r w:rsidR="00D47CCE">
            <w:rPr>
              <w:lang w:val="en-IE" w:eastAsia="en-GB"/>
            </w:rPr>
            <w:t>health</w:t>
          </w:r>
          <w:r w:rsidR="0078766D">
            <w:rPr>
              <w:lang w:val="en-IE" w:eastAsia="en-GB"/>
            </w:rPr>
            <w:t xml:space="preserve"> and animal welfare</w:t>
          </w:r>
          <w:r w:rsidR="00D47CCE">
            <w:rPr>
              <w:lang w:val="en-IE" w:eastAsia="en-GB"/>
            </w:rPr>
            <w:t xml:space="preserve">, </w:t>
          </w:r>
          <w:r w:rsidRPr="00875E97">
            <w:rPr>
              <w:lang w:val="en-IE" w:eastAsia="en-GB"/>
            </w:rPr>
            <w:t>environment</w:t>
          </w:r>
          <w:r w:rsidR="00D47CCE">
            <w:rPr>
              <w:lang w:val="en-IE" w:eastAsia="en-GB"/>
            </w:rPr>
            <w:t xml:space="preserve"> and climate</w:t>
          </w:r>
          <w:r w:rsidRPr="00875E97">
            <w:rPr>
              <w:lang w:val="en-IE" w:eastAsia="en-GB"/>
            </w:rPr>
            <w:t xml:space="preserve">, </w:t>
          </w:r>
          <w:r w:rsidR="00D47CCE">
            <w:rPr>
              <w:lang w:val="en-IE" w:eastAsia="en-GB"/>
            </w:rPr>
            <w:t xml:space="preserve">as well as </w:t>
          </w:r>
          <w:r w:rsidRPr="00875E97">
            <w:rPr>
              <w:lang w:val="en-IE" w:eastAsia="en-GB"/>
            </w:rPr>
            <w:t>research and innovation.</w:t>
          </w:r>
        </w:p>
      </w:sdtContent>
    </w:sdt>
    <w:p w14:paraId="69459484" w14:textId="77777777" w:rsidR="002B3CBF" w:rsidRPr="00D46035" w:rsidRDefault="002B3CBF" w:rsidP="00994062">
      <w:pPr>
        <w:pStyle w:val="ListNumber"/>
        <w:numPr>
          <w:ilvl w:val="0"/>
          <w:numId w:val="0"/>
        </w:numPr>
        <w:ind w:left="709" w:hanging="709"/>
        <w:rPr>
          <w:b/>
          <w:bCs/>
          <w:lang w:val="en-US" w:eastAsia="en-GB"/>
        </w:rPr>
      </w:pPr>
    </w:p>
    <w:p w14:paraId="50617C66" w14:textId="3006DACB" w:rsidR="00E21DBD" w:rsidRPr="00012665" w:rsidRDefault="00E21DBD" w:rsidP="00D46035">
      <w:pPr>
        <w:pStyle w:val="ListNumber"/>
        <w:numPr>
          <w:ilvl w:val="0"/>
          <w:numId w:val="0"/>
        </w:numPr>
        <w:tabs>
          <w:tab w:val="left" w:pos="6210"/>
        </w:tabs>
        <w:ind w:left="709" w:hanging="709"/>
        <w:rPr>
          <w:lang w:eastAsia="en-GB"/>
        </w:rPr>
      </w:pPr>
      <w:r w:rsidRPr="00994062">
        <w:rPr>
          <w:b/>
          <w:bCs/>
          <w:lang w:eastAsia="en-GB"/>
        </w:rPr>
        <w:t>Job Presentation (We propose)</w:t>
      </w:r>
      <w:r w:rsidR="00CD4999">
        <w:rPr>
          <w:b/>
          <w:bCs/>
          <w:lang w:eastAsia="en-GB"/>
        </w:rPr>
        <w:tab/>
      </w:r>
    </w:p>
    <w:sdt>
      <w:sdtPr>
        <w:rPr>
          <w:lang w:val="en-US" w:eastAsia="en-GB"/>
        </w:rPr>
        <w:id w:val="-723136291"/>
        <w:placeholder>
          <w:docPart w:val="84FB87486BC94E5EB76E972E1BD8265B"/>
        </w:placeholder>
      </w:sdtPr>
      <w:sdtEndPr/>
      <w:sdtContent>
        <w:p w14:paraId="48DE7FB9" w14:textId="77777777" w:rsidR="00D47CCE" w:rsidRPr="00D47CCE" w:rsidRDefault="00D47CCE" w:rsidP="00D47CCE">
          <w:pPr>
            <w:rPr>
              <w:lang w:eastAsia="en-GB"/>
            </w:rPr>
          </w:pPr>
          <w:r w:rsidRPr="00D47CCE">
            <w:rPr>
              <w:lang w:eastAsia="en-GB"/>
            </w:rPr>
            <w:t>We offer a challenging position as Policy Officer for Aquaculture. This involves:</w:t>
          </w:r>
        </w:p>
        <w:p w14:paraId="3C06E587" w14:textId="3E5F652A" w:rsidR="00D47CCE" w:rsidRPr="0013715D" w:rsidRDefault="00D47CCE" w:rsidP="00BE7D92">
          <w:pPr>
            <w:numPr>
              <w:ilvl w:val="0"/>
              <w:numId w:val="34"/>
            </w:numPr>
            <w:rPr>
              <w:lang w:eastAsia="en-GB"/>
            </w:rPr>
          </w:pPr>
          <w:r w:rsidRPr="0013715D">
            <w:rPr>
              <w:lang w:eastAsia="en-GB"/>
            </w:rPr>
            <w:t>Providing policy advice and support for developing EU aquaculture policy in line with the Common Fisheries Policy</w:t>
          </w:r>
          <w:r w:rsidR="0078766D">
            <w:rPr>
              <w:lang w:eastAsia="en-GB"/>
            </w:rPr>
            <w:t xml:space="preserve"> </w:t>
          </w:r>
          <w:r w:rsidR="002F0AE0">
            <w:rPr>
              <w:lang w:eastAsia="en-GB"/>
            </w:rPr>
            <w:t xml:space="preserve">(CFP) </w:t>
          </w:r>
          <w:r w:rsidR="0078766D">
            <w:rPr>
              <w:lang w:eastAsia="en-GB"/>
            </w:rPr>
            <w:t>and, in particular, the implementation of the strategic guidelines for a more sustainable and competitive EU aquaculture for the period 2024-2030</w:t>
          </w:r>
          <w:r w:rsidRPr="0013715D">
            <w:rPr>
              <w:lang w:eastAsia="en-GB"/>
            </w:rPr>
            <w:t xml:space="preserve"> and the development of a sustainable blue economy, contributing to the implementation of the European Green Deal;</w:t>
          </w:r>
        </w:p>
        <w:p w14:paraId="2EF8C46E" w14:textId="778A027D" w:rsidR="002F0AE0" w:rsidRDefault="002F0AE0" w:rsidP="00BE7D92">
          <w:pPr>
            <w:numPr>
              <w:ilvl w:val="0"/>
              <w:numId w:val="34"/>
            </w:numPr>
            <w:rPr>
              <w:lang w:eastAsia="en-GB"/>
            </w:rPr>
          </w:pPr>
          <w:r>
            <w:rPr>
              <w:lang w:eastAsia="en-GB"/>
            </w:rPr>
            <w:t>Coordinating with EU Member States’ experts on aquaculture on different policy aspects in the context of the open method of coordination established in the CFP Regulation;</w:t>
          </w:r>
        </w:p>
        <w:p w14:paraId="52EBF676" w14:textId="0484D217" w:rsidR="002F0AE0" w:rsidRDefault="004C10C4" w:rsidP="00705926">
          <w:pPr>
            <w:numPr>
              <w:ilvl w:val="0"/>
              <w:numId w:val="34"/>
            </w:numPr>
            <w:rPr>
              <w:lang w:eastAsia="en-GB"/>
            </w:rPr>
          </w:pPr>
          <w:r>
            <w:rPr>
              <w:iCs/>
              <w:lang w:eastAsia="en-GB"/>
            </w:rPr>
            <w:t>In consultation with DG ENV, advising</w:t>
          </w:r>
          <w:r w:rsidR="00BD2C28" w:rsidRPr="00BD2C28">
            <w:rPr>
              <w:iCs/>
              <w:lang w:eastAsia="en-GB"/>
            </w:rPr>
            <w:t xml:space="preserve"> on and coordinating environmental aspects of aquaculture policy, notably in relation to </w:t>
          </w:r>
          <w:r w:rsidR="00BD2C28">
            <w:rPr>
              <w:iCs/>
              <w:lang w:eastAsia="en-GB"/>
            </w:rPr>
            <w:t xml:space="preserve">the application or review of </w:t>
          </w:r>
          <w:r w:rsidR="00BD2C28" w:rsidRPr="00BD2C28">
            <w:rPr>
              <w:iCs/>
              <w:lang w:eastAsia="en-GB"/>
            </w:rPr>
            <w:t xml:space="preserve">EU </w:t>
          </w:r>
          <w:r w:rsidR="00BD2C28">
            <w:rPr>
              <w:iCs/>
              <w:lang w:eastAsia="en-GB"/>
            </w:rPr>
            <w:t>environmental legislation, including the W</w:t>
          </w:r>
          <w:r w:rsidR="00BD2C28" w:rsidRPr="00BD2C28">
            <w:rPr>
              <w:iCs/>
              <w:lang w:eastAsia="en-GB"/>
            </w:rPr>
            <w:t>ater</w:t>
          </w:r>
          <w:r w:rsidR="00BD2C28">
            <w:rPr>
              <w:iCs/>
              <w:lang w:eastAsia="en-GB"/>
            </w:rPr>
            <w:t xml:space="preserve"> Framework Directive, the Marine Strategy Framework Directive and the use of</w:t>
          </w:r>
          <w:r w:rsidR="00BD2C28" w:rsidRPr="00BD2C28">
            <w:rPr>
              <w:lang w:eastAsia="en-GB"/>
            </w:rPr>
            <w:t xml:space="preserve"> alien and locally absent species in aquaculture</w:t>
          </w:r>
          <w:r w:rsidR="00BD2C28" w:rsidRPr="00BD2C28">
            <w:rPr>
              <w:iCs/>
              <w:lang w:eastAsia="en-GB"/>
            </w:rPr>
            <w:t>;</w:t>
          </w:r>
        </w:p>
        <w:p w14:paraId="4023A59C" w14:textId="4E9F4864" w:rsidR="00A6739D" w:rsidRDefault="00A6739D" w:rsidP="00A6739D">
          <w:pPr>
            <w:numPr>
              <w:ilvl w:val="0"/>
              <w:numId w:val="34"/>
            </w:numPr>
            <w:rPr>
              <w:lang w:eastAsia="en-GB"/>
            </w:rPr>
          </w:pPr>
          <w:r w:rsidRPr="0013715D">
            <w:rPr>
              <w:lang w:eastAsia="en-GB"/>
            </w:rPr>
            <w:t xml:space="preserve">Promoting </w:t>
          </w:r>
          <w:r>
            <w:rPr>
              <w:lang w:eastAsia="en-GB"/>
            </w:rPr>
            <w:t>synergies between the objective of aquaculture growth in the EU and the objectives of protecting and restoring ecosystems and biodiversity. This includes the preparation, with the support of the EU aquaculture assistance mechanism, of documents on environmental performance of aquaculture;</w:t>
          </w:r>
        </w:p>
        <w:p w14:paraId="095F2864" w14:textId="62813ABC" w:rsidR="0013715D" w:rsidRPr="0013715D" w:rsidRDefault="0013715D" w:rsidP="00BE7D92">
          <w:pPr>
            <w:numPr>
              <w:ilvl w:val="0"/>
              <w:numId w:val="34"/>
            </w:numPr>
            <w:rPr>
              <w:lang w:eastAsia="en-GB"/>
            </w:rPr>
          </w:pPr>
          <w:r w:rsidRPr="0013715D">
            <w:rPr>
              <w:lang w:eastAsia="en-GB"/>
            </w:rPr>
            <w:t xml:space="preserve">Coordinating the </w:t>
          </w:r>
          <w:r w:rsidR="004C10C4">
            <w:rPr>
              <w:lang w:eastAsia="en-GB"/>
            </w:rPr>
            <w:t xml:space="preserve">work with </w:t>
          </w:r>
          <w:r w:rsidRPr="0013715D">
            <w:rPr>
              <w:lang w:eastAsia="en-GB"/>
            </w:rPr>
            <w:t>the Aquaculture Advisory Council</w:t>
          </w:r>
          <w:r w:rsidR="004C10C4">
            <w:rPr>
              <w:lang w:eastAsia="en-GB"/>
            </w:rPr>
            <w:t xml:space="preserve">, including by </w:t>
          </w:r>
          <w:r w:rsidRPr="0013715D">
            <w:rPr>
              <w:lang w:eastAsia="en-GB"/>
            </w:rPr>
            <w:t>ensuring close cooperation of the Commission’s services with the AAC</w:t>
          </w:r>
          <w:r w:rsidR="004C10C4">
            <w:rPr>
              <w:lang w:eastAsia="en-GB"/>
            </w:rPr>
            <w:t xml:space="preserve"> and coordinating the preparation of Commission replies to AAC’s recommendations</w:t>
          </w:r>
          <w:r w:rsidR="00A6739D">
            <w:rPr>
              <w:lang w:eastAsia="en-GB"/>
            </w:rPr>
            <w:t>;</w:t>
          </w:r>
        </w:p>
        <w:p w14:paraId="08010E2A" w14:textId="0D0584BF" w:rsidR="00BD2C28" w:rsidRPr="0013715D" w:rsidRDefault="002F0AE0" w:rsidP="006370D8">
          <w:pPr>
            <w:numPr>
              <w:ilvl w:val="0"/>
              <w:numId w:val="34"/>
            </w:numPr>
            <w:rPr>
              <w:lang w:eastAsia="en-GB"/>
            </w:rPr>
          </w:pPr>
          <w:r>
            <w:rPr>
              <w:lang w:eastAsia="en-GB"/>
            </w:rPr>
            <w:t>Follow</w:t>
          </w:r>
          <w:r w:rsidR="00A6739D">
            <w:rPr>
              <w:lang w:eastAsia="en-GB"/>
            </w:rPr>
            <w:t>ing</w:t>
          </w:r>
          <w:r>
            <w:rPr>
              <w:lang w:eastAsia="en-GB"/>
            </w:rPr>
            <w:t xml:space="preserve"> up work on aquaculture in the context of </w:t>
          </w:r>
          <w:r w:rsidR="00BD2C28">
            <w:rPr>
              <w:lang w:eastAsia="en-GB"/>
            </w:rPr>
            <w:t xml:space="preserve">regional seas conventions </w:t>
          </w:r>
          <w:r w:rsidR="0013715D" w:rsidRPr="0013715D">
            <w:rPr>
              <w:lang w:eastAsia="en-GB"/>
            </w:rPr>
            <w:t>(HELCOM, UNEP-MAP, OSPAR)</w:t>
          </w:r>
          <w:r w:rsidR="00D47CCE" w:rsidRPr="0013715D">
            <w:rPr>
              <w:lang w:eastAsia="en-GB"/>
            </w:rPr>
            <w:t>;</w:t>
          </w:r>
          <w:r w:rsidR="00A6739D">
            <w:rPr>
              <w:lang w:eastAsia="en-GB"/>
            </w:rPr>
            <w:t xml:space="preserve"> a</w:t>
          </w:r>
          <w:r w:rsidR="00BD2C28">
            <w:rPr>
              <w:lang w:eastAsia="en-GB"/>
            </w:rPr>
            <w:t>ddress</w:t>
          </w:r>
          <w:r w:rsidR="00A6739D">
            <w:rPr>
              <w:lang w:eastAsia="en-GB"/>
            </w:rPr>
            <w:t>ing</w:t>
          </w:r>
          <w:r w:rsidR="00BD2C28">
            <w:rPr>
              <w:lang w:eastAsia="en-GB"/>
            </w:rPr>
            <w:t xml:space="preserve"> issues specifically linked to freshwater aquaculture and participating in the work of relevant organisations</w:t>
          </w:r>
          <w:r w:rsidR="00A6739D">
            <w:rPr>
              <w:lang w:eastAsia="en-GB"/>
            </w:rPr>
            <w:t>;</w:t>
          </w:r>
          <w:r w:rsidR="00BD2C28">
            <w:rPr>
              <w:lang w:eastAsia="en-GB"/>
            </w:rPr>
            <w:t xml:space="preserve"> </w:t>
          </w:r>
        </w:p>
        <w:p w14:paraId="4968F005" w14:textId="561D0B0A" w:rsidR="004C10C4" w:rsidRDefault="004C10C4" w:rsidP="00D47CCE">
          <w:pPr>
            <w:numPr>
              <w:ilvl w:val="0"/>
              <w:numId w:val="34"/>
            </w:numPr>
            <w:rPr>
              <w:iCs/>
              <w:lang w:eastAsia="en-GB"/>
            </w:rPr>
          </w:pPr>
          <w:r>
            <w:rPr>
              <w:iCs/>
              <w:lang w:eastAsia="en-GB"/>
            </w:rPr>
            <w:t>Coordinat</w:t>
          </w:r>
          <w:r w:rsidR="00A6739D">
            <w:rPr>
              <w:iCs/>
              <w:lang w:eastAsia="en-GB"/>
            </w:rPr>
            <w:t>ing</w:t>
          </w:r>
          <w:r>
            <w:rPr>
              <w:iCs/>
              <w:lang w:eastAsia="en-GB"/>
            </w:rPr>
            <w:t xml:space="preserve"> studies under the Framework contract for scientific advice on aquaculture</w:t>
          </w:r>
          <w:r w:rsidR="00A6739D">
            <w:rPr>
              <w:iCs/>
              <w:lang w:eastAsia="en-GB"/>
            </w:rPr>
            <w:t>;</w:t>
          </w:r>
        </w:p>
        <w:p w14:paraId="3B41634F" w14:textId="77777777" w:rsidR="00D47CCE" w:rsidRPr="0013715D" w:rsidRDefault="00D47CCE" w:rsidP="00D47CCE">
          <w:pPr>
            <w:numPr>
              <w:ilvl w:val="0"/>
              <w:numId w:val="34"/>
            </w:numPr>
            <w:rPr>
              <w:lang w:eastAsia="en-GB"/>
            </w:rPr>
          </w:pPr>
          <w:r w:rsidRPr="0013715D">
            <w:rPr>
              <w:lang w:eastAsia="en-GB"/>
            </w:rPr>
            <w:lastRenderedPageBreak/>
            <w:t>Contributing to the evaluation, development and implementation of other EU policies relevant to aquaculture;</w:t>
          </w:r>
        </w:p>
        <w:p w14:paraId="70CA264A" w14:textId="77777777" w:rsidR="00D47CCE" w:rsidRPr="0013715D" w:rsidRDefault="00D47CCE" w:rsidP="00D47CCE">
          <w:pPr>
            <w:numPr>
              <w:ilvl w:val="0"/>
              <w:numId w:val="34"/>
            </w:numPr>
            <w:rPr>
              <w:lang w:eastAsia="en-GB"/>
            </w:rPr>
          </w:pPr>
          <w:r w:rsidRPr="0013715D">
            <w:rPr>
              <w:iCs/>
              <w:lang w:eastAsia="en-GB"/>
            </w:rPr>
            <w:t xml:space="preserve">Contributing to the Unit's input into DG MARE's processes for policy development, including contributions to proposals, background papers, legislative texts, briefings, answers to letters and other requests; </w:t>
          </w:r>
        </w:p>
        <w:p w14:paraId="4341B9D5" w14:textId="6F3F3BB3" w:rsidR="00D47CCE" w:rsidRPr="0013715D" w:rsidRDefault="00D47CCE" w:rsidP="0013715D">
          <w:pPr>
            <w:numPr>
              <w:ilvl w:val="0"/>
              <w:numId w:val="34"/>
            </w:numPr>
            <w:rPr>
              <w:lang w:eastAsia="en-GB"/>
            </w:rPr>
          </w:pPr>
          <w:r w:rsidRPr="0013715D">
            <w:rPr>
              <w:iCs/>
              <w:lang w:eastAsia="en-GB"/>
            </w:rPr>
            <w:t>Preparation and attendance to meetings with other Commission services and EU/International institutions</w:t>
          </w:r>
          <w:r w:rsidRPr="0013715D">
            <w:rPr>
              <w:lang w:eastAsia="en-GB"/>
            </w:rPr>
            <w:t xml:space="preserve"> on aquaculture policy and exchanges of information with public bodies and stakeholders in the EU Member States and partner countries</w:t>
          </w:r>
          <w:r w:rsidRPr="0013715D">
            <w:rPr>
              <w:b/>
              <w:lang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8F10AC2" w14:textId="7F543374" w:rsidR="00D47CCE" w:rsidRDefault="00D47CCE" w:rsidP="00D47CCE">
          <w:pPr>
            <w:rPr>
              <w:lang w:eastAsia="en-GB"/>
            </w:rPr>
          </w:pPr>
          <w:r w:rsidRPr="00D47CCE">
            <w:rPr>
              <w:lang w:eastAsia="en-GB"/>
            </w:rPr>
            <w:t>A highly motivated, well-organised and dynamic individual with good drafting skills</w:t>
          </w:r>
          <w:r>
            <w:rPr>
              <w:lang w:eastAsia="en-GB"/>
            </w:rPr>
            <w:t xml:space="preserve"> and a</w:t>
          </w:r>
          <w:r w:rsidRPr="00D47CCE">
            <w:rPr>
              <w:lang w:eastAsia="en-GB"/>
            </w:rPr>
            <w:t xml:space="preserve"> good understanding of policy priorities and measures in the field of </w:t>
          </w:r>
          <w:r>
            <w:rPr>
              <w:lang w:eastAsia="en-GB"/>
            </w:rPr>
            <w:t xml:space="preserve">aquaculture </w:t>
          </w:r>
          <w:r w:rsidRPr="00D47CCE">
            <w:rPr>
              <w:lang w:eastAsia="en-GB"/>
            </w:rPr>
            <w:t xml:space="preserve">policy. A university degree </w:t>
          </w:r>
          <w:r>
            <w:rPr>
              <w:lang w:eastAsia="en-GB"/>
            </w:rPr>
            <w:t xml:space="preserve">or </w:t>
          </w:r>
          <w:r w:rsidRPr="00D47CCE">
            <w:rPr>
              <w:lang w:val="en-US" w:eastAsia="en-GB"/>
            </w:rPr>
            <w:t>professional training or professional experience of an equivalent level</w:t>
          </w:r>
          <w:r w:rsidRPr="00D47CCE">
            <w:rPr>
              <w:lang w:eastAsia="en-GB"/>
            </w:rPr>
            <w:t xml:space="preserve"> is required</w:t>
          </w:r>
          <w:r>
            <w:rPr>
              <w:lang w:eastAsia="en-GB"/>
            </w:rPr>
            <w:t>. A</w:t>
          </w:r>
          <w:r w:rsidRPr="00D47CCE">
            <w:rPr>
              <w:lang w:eastAsia="en-GB"/>
            </w:rPr>
            <w:t xml:space="preserve"> background in </w:t>
          </w:r>
          <w:r w:rsidR="00BD2C28">
            <w:rPr>
              <w:lang w:eastAsia="en-GB"/>
            </w:rPr>
            <w:t xml:space="preserve">biology, </w:t>
          </w:r>
          <w:r w:rsidRPr="00D47CCE">
            <w:rPr>
              <w:lang w:eastAsia="en-GB"/>
            </w:rPr>
            <w:t xml:space="preserve">marine science or </w:t>
          </w:r>
          <w:r>
            <w:rPr>
              <w:lang w:eastAsia="en-GB"/>
            </w:rPr>
            <w:t xml:space="preserve">marine </w:t>
          </w:r>
          <w:r w:rsidRPr="00D47CCE">
            <w:rPr>
              <w:lang w:eastAsia="en-GB"/>
            </w:rPr>
            <w:t>biology</w:t>
          </w:r>
          <w:r>
            <w:rPr>
              <w:lang w:eastAsia="en-GB"/>
            </w:rPr>
            <w:t xml:space="preserve"> would be considered an </w:t>
          </w:r>
          <w:r w:rsidR="005B77F4">
            <w:rPr>
              <w:lang w:eastAsia="en-GB"/>
            </w:rPr>
            <w:t>advantage</w:t>
          </w:r>
          <w:r>
            <w:rPr>
              <w:lang w:eastAsia="en-GB"/>
            </w:rPr>
            <w:t>.</w:t>
          </w:r>
        </w:p>
        <w:p w14:paraId="42FF22A6" w14:textId="03C02E44" w:rsidR="00D47CCE" w:rsidRDefault="00D47CCE" w:rsidP="00D47CCE">
          <w:pPr>
            <w:rPr>
              <w:lang w:eastAsia="en-GB"/>
            </w:rPr>
          </w:pPr>
          <w:r w:rsidRPr="00D47CCE">
            <w:rPr>
              <w:lang w:val="en-US" w:eastAsia="en-GB"/>
            </w:rPr>
            <w:t>Experience of working in a national/regional administration in relation to aquaculture</w:t>
          </w:r>
          <w:r w:rsidR="00BD2C28">
            <w:rPr>
              <w:lang w:val="en-US" w:eastAsia="en-GB"/>
            </w:rPr>
            <w:t xml:space="preserve"> </w:t>
          </w:r>
          <w:r>
            <w:rPr>
              <w:lang w:val="en-US" w:eastAsia="en-GB"/>
            </w:rPr>
            <w:t>would be a requirement</w:t>
          </w:r>
          <w:r w:rsidRPr="00D47CCE">
            <w:rPr>
              <w:lang w:val="en-US" w:eastAsia="en-GB"/>
            </w:rPr>
            <w:t>. Operational or practical experience in at least one of the following areas: Aquaculture Policy, Marine scientific advice or research, Marine Environment Protection, would be a</w:t>
          </w:r>
          <w:r w:rsidR="005B77F4">
            <w:rPr>
              <w:lang w:val="en-US" w:eastAsia="en-GB"/>
            </w:rPr>
            <w:t xml:space="preserve"> plus</w:t>
          </w:r>
          <w:r>
            <w:rPr>
              <w:lang w:val="en-US" w:eastAsia="en-GB"/>
            </w:rPr>
            <w:t>, as much as e</w:t>
          </w:r>
          <w:r w:rsidRPr="00D47CCE">
            <w:rPr>
              <w:lang w:val="en-US" w:eastAsia="en-GB"/>
            </w:rPr>
            <w:t>xperience of working in or with the European Institutions or working to implement Aquaculture Policy at national level</w:t>
          </w:r>
          <w:r w:rsidRPr="00D47CCE">
            <w:rPr>
              <w:lang w:eastAsia="en-GB"/>
            </w:rPr>
            <w:t xml:space="preserve">. </w:t>
          </w:r>
        </w:p>
        <w:p w14:paraId="51994EDB" w14:textId="05AB9CCA" w:rsidR="002E40A9" w:rsidRPr="00AF7D78" w:rsidRDefault="00D47CCE" w:rsidP="002E40A9">
          <w:pPr>
            <w:rPr>
              <w:lang w:val="en-US" w:eastAsia="en-GB"/>
            </w:rPr>
          </w:pPr>
          <w:r w:rsidRPr="00D47CCE">
            <w:rPr>
              <w:lang w:eastAsia="en-GB"/>
            </w:rPr>
            <w:t xml:space="preserve">Our future colleague should be friendly, open and reliable, have very good communication skills, including the ability to adapt complex messages to the audience. He/she should </w:t>
          </w:r>
          <w:r w:rsidR="00D76FAE">
            <w:rPr>
              <w:lang w:eastAsia="en-GB"/>
            </w:rPr>
            <w:t xml:space="preserve">have strong skills in coordinating with different services, and </w:t>
          </w:r>
          <w:r w:rsidRPr="00D47CCE">
            <w:rPr>
              <w:lang w:eastAsia="en-GB"/>
            </w:rPr>
            <w:t>be committed to deliver high quality results within given deadlines</w:t>
          </w:r>
          <w:r w:rsidR="00D76FAE">
            <w:rPr>
              <w:lang w:eastAsia="en-GB"/>
            </w:rPr>
            <w:t>. He/she</w:t>
          </w:r>
          <w:r w:rsidRPr="00D47CCE">
            <w:rPr>
              <w:lang w:eastAsia="en-GB"/>
            </w:rPr>
            <w:t xml:space="preserve"> should have a good grasp of priorities and policy issues. We also appreciate social skills and the willingness to contribute to a multidisciplinary and multicultural team. Good </w:t>
          </w:r>
          <w:r>
            <w:rPr>
              <w:lang w:eastAsia="en-GB"/>
            </w:rPr>
            <w:t xml:space="preserve">written and spoken </w:t>
          </w:r>
          <w:r w:rsidRPr="00D47CCE">
            <w:rPr>
              <w:lang w:eastAsia="en-GB"/>
            </w:rPr>
            <w:t xml:space="preserve">knowledge of English is required, </w:t>
          </w:r>
          <w:r>
            <w:rPr>
              <w:lang w:eastAsia="en-GB"/>
            </w:rPr>
            <w:t xml:space="preserve">additional knowledge of French and </w:t>
          </w:r>
          <w:r w:rsidRPr="00D47CCE">
            <w:rPr>
              <w:lang w:eastAsia="en-GB"/>
            </w:rPr>
            <w:t xml:space="preserve">other languages </w:t>
          </w:r>
          <w:r>
            <w:rPr>
              <w:lang w:eastAsia="en-GB"/>
            </w:rPr>
            <w:t xml:space="preserve">would be </w:t>
          </w:r>
          <w:r w:rsidRPr="00D47CCE">
            <w:rPr>
              <w:lang w:eastAsia="en-GB"/>
            </w:rPr>
            <w:t xml:space="preserve">an asset.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CE35F9"/>
    <w:multiLevelType w:val="hybridMultilevel"/>
    <w:tmpl w:val="8D7EB3BA"/>
    <w:lvl w:ilvl="0" w:tplc="9948DF8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926190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B1F"/>
    <w:rsid w:val="000F4CD5"/>
    <w:rsid w:val="00111AB6"/>
    <w:rsid w:val="0013715D"/>
    <w:rsid w:val="001D0A81"/>
    <w:rsid w:val="002109E6"/>
    <w:rsid w:val="00250242"/>
    <w:rsid w:val="00252050"/>
    <w:rsid w:val="002A05EF"/>
    <w:rsid w:val="002B3CBF"/>
    <w:rsid w:val="002C13C3"/>
    <w:rsid w:val="002C49D0"/>
    <w:rsid w:val="002E40A9"/>
    <w:rsid w:val="002F0AE0"/>
    <w:rsid w:val="00394447"/>
    <w:rsid w:val="003E50A4"/>
    <w:rsid w:val="0040388A"/>
    <w:rsid w:val="00431778"/>
    <w:rsid w:val="004330FE"/>
    <w:rsid w:val="00454CC7"/>
    <w:rsid w:val="00464195"/>
    <w:rsid w:val="00476034"/>
    <w:rsid w:val="004C10C4"/>
    <w:rsid w:val="005168AD"/>
    <w:rsid w:val="00572981"/>
    <w:rsid w:val="0058240F"/>
    <w:rsid w:val="00592CD5"/>
    <w:rsid w:val="005B77F4"/>
    <w:rsid w:val="005D1B85"/>
    <w:rsid w:val="00665583"/>
    <w:rsid w:val="00693BC6"/>
    <w:rsid w:val="00696070"/>
    <w:rsid w:val="006E335A"/>
    <w:rsid w:val="00705926"/>
    <w:rsid w:val="0078766D"/>
    <w:rsid w:val="0079063B"/>
    <w:rsid w:val="00794713"/>
    <w:rsid w:val="007E531E"/>
    <w:rsid w:val="007F02AC"/>
    <w:rsid w:val="007F7012"/>
    <w:rsid w:val="00875E97"/>
    <w:rsid w:val="008D02B7"/>
    <w:rsid w:val="008E5E11"/>
    <w:rsid w:val="008F0B52"/>
    <w:rsid w:val="008F4BA9"/>
    <w:rsid w:val="00994062"/>
    <w:rsid w:val="00996CC6"/>
    <w:rsid w:val="009A1EA0"/>
    <w:rsid w:val="009A2F00"/>
    <w:rsid w:val="009C5E27"/>
    <w:rsid w:val="00A033AD"/>
    <w:rsid w:val="00A6739D"/>
    <w:rsid w:val="00AA7F0D"/>
    <w:rsid w:val="00AB2CEA"/>
    <w:rsid w:val="00AF6424"/>
    <w:rsid w:val="00B24CC5"/>
    <w:rsid w:val="00B3644B"/>
    <w:rsid w:val="00B65513"/>
    <w:rsid w:val="00B73F08"/>
    <w:rsid w:val="00B8014C"/>
    <w:rsid w:val="00BD2C28"/>
    <w:rsid w:val="00BE7D92"/>
    <w:rsid w:val="00C06724"/>
    <w:rsid w:val="00C3254D"/>
    <w:rsid w:val="00C504C7"/>
    <w:rsid w:val="00C75BA4"/>
    <w:rsid w:val="00CB5B61"/>
    <w:rsid w:val="00CD2C5A"/>
    <w:rsid w:val="00CD4999"/>
    <w:rsid w:val="00D0015C"/>
    <w:rsid w:val="00D03CF4"/>
    <w:rsid w:val="00D46035"/>
    <w:rsid w:val="00D47CCE"/>
    <w:rsid w:val="00D7090C"/>
    <w:rsid w:val="00D76FAE"/>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A0888"/>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875E97"/>
    <w:rPr>
      <w:sz w:val="16"/>
      <w:szCs w:val="16"/>
    </w:rPr>
  </w:style>
  <w:style w:type="paragraph" w:styleId="CommentText">
    <w:name w:val="annotation text"/>
    <w:basedOn w:val="Normal"/>
    <w:link w:val="CommentTextChar"/>
    <w:semiHidden/>
    <w:locked/>
    <w:rsid w:val="00875E97"/>
    <w:rPr>
      <w:sz w:val="20"/>
    </w:rPr>
  </w:style>
  <w:style w:type="character" w:customStyle="1" w:styleId="CommentTextChar">
    <w:name w:val="Comment Text Char"/>
    <w:basedOn w:val="DefaultParagraphFont"/>
    <w:link w:val="CommentText"/>
    <w:semiHidden/>
    <w:rsid w:val="00875E97"/>
    <w:rPr>
      <w:sz w:val="20"/>
    </w:rPr>
  </w:style>
  <w:style w:type="paragraph" w:styleId="CommentSubject">
    <w:name w:val="annotation subject"/>
    <w:basedOn w:val="CommentText"/>
    <w:next w:val="CommentText"/>
    <w:link w:val="CommentSubjectChar"/>
    <w:semiHidden/>
    <w:locked/>
    <w:rsid w:val="00875E97"/>
    <w:rPr>
      <w:b/>
      <w:bCs/>
    </w:rPr>
  </w:style>
  <w:style w:type="character" w:customStyle="1" w:styleId="CommentSubjectChar">
    <w:name w:val="Comment Subject Char"/>
    <w:basedOn w:val="CommentTextChar"/>
    <w:link w:val="CommentSubject"/>
    <w:semiHidden/>
    <w:rsid w:val="00875E9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08962">
      <w:bodyDiv w:val="1"/>
      <w:marLeft w:val="0"/>
      <w:marRight w:val="0"/>
      <w:marTop w:val="0"/>
      <w:marBottom w:val="0"/>
      <w:divBdr>
        <w:top w:val="none" w:sz="0" w:space="0" w:color="auto"/>
        <w:left w:val="none" w:sz="0" w:space="0" w:color="auto"/>
        <w:bottom w:val="none" w:sz="0" w:space="0" w:color="auto"/>
        <w:right w:val="none" w:sz="0" w:space="0" w:color="auto"/>
      </w:divBdr>
    </w:div>
    <w:div w:id="780875980">
      <w:bodyDiv w:val="1"/>
      <w:marLeft w:val="0"/>
      <w:marRight w:val="0"/>
      <w:marTop w:val="0"/>
      <w:marBottom w:val="0"/>
      <w:divBdr>
        <w:top w:val="none" w:sz="0" w:space="0" w:color="auto"/>
        <w:left w:val="none" w:sz="0" w:space="0" w:color="auto"/>
        <w:bottom w:val="none" w:sz="0" w:space="0" w:color="auto"/>
        <w:right w:val="none" w:sz="0" w:space="0" w:color="auto"/>
      </w:divBdr>
    </w:div>
    <w:div w:id="845168980">
      <w:bodyDiv w:val="1"/>
      <w:marLeft w:val="0"/>
      <w:marRight w:val="0"/>
      <w:marTop w:val="0"/>
      <w:marBottom w:val="0"/>
      <w:divBdr>
        <w:top w:val="none" w:sz="0" w:space="0" w:color="auto"/>
        <w:left w:val="none" w:sz="0" w:space="0" w:color="auto"/>
        <w:bottom w:val="none" w:sz="0" w:space="0" w:color="auto"/>
        <w:right w:val="none" w:sz="0" w:space="0" w:color="auto"/>
      </w:divBdr>
    </w:div>
    <w:div w:id="1117673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4330FE"/>
    <w:rsid w:val="00572981"/>
    <w:rsid w:val="006212B2"/>
    <w:rsid w:val="006F0611"/>
    <w:rsid w:val="007F7378"/>
    <w:rsid w:val="00893390"/>
    <w:rsid w:val="00894A0C"/>
    <w:rsid w:val="008E5E11"/>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 ds:uri="30c666ed-fe46-43d6-bf30-6de2567680e6"/>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633D06CF-BD78-443A-997C-BD3F21153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1486</Words>
  <Characters>8471</Characters>
  <Application>Microsoft Office Word</Application>
  <DocSecurity>0</DocSecurity>
  <PresentationFormat>Microsoft Word 14.0</PresentationFormat>
  <Lines>70</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2025-03-07T16:24:00Z</dcterms:created>
  <dcterms:modified xsi:type="dcterms:W3CDTF">2025-03-10T11:17:00Z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