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756B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5CEE7839" w14:textId="77777777" w:rsidR="003B40F3" w:rsidRDefault="003773FA" w:rsidP="00DF1E49">
                <w:pPr>
                  <w:tabs>
                    <w:tab w:val="left" w:pos="426"/>
                  </w:tabs>
                  <w:rPr>
                    <w:bCs/>
                    <w:lang w:val="en-IE" w:eastAsia="en-GB"/>
                  </w:rPr>
                </w:pPr>
                <w:r>
                  <w:rPr>
                    <w:bCs/>
                    <w:lang w:val="en-IE" w:eastAsia="en-GB"/>
                  </w:rPr>
                  <w:t>SG D1</w:t>
                </w:r>
              </w:p>
              <w:sdt>
                <w:sdtPr>
                  <w:rPr>
                    <w:bCs/>
                    <w:lang w:val="en-IE" w:eastAsia="en-GB"/>
                  </w:rPr>
                  <w:id w:val="606626446"/>
                  <w:placeholder>
                    <w:docPart w:val="58D3F511216D41A78CAD27D652D5C373"/>
                  </w:placeholder>
                </w:sdtPr>
                <w:sdtEndPr/>
                <w:sdtContent>
                  <w:p w14:paraId="153476DC" w14:textId="77777777" w:rsidR="003B40F3" w:rsidRDefault="003B40F3" w:rsidP="003B40F3">
                    <w:pPr>
                      <w:tabs>
                        <w:tab w:val="left" w:pos="426"/>
                      </w:tabs>
                      <w:rPr>
                        <w:bCs/>
                        <w:lang w:val="en-IE" w:eastAsia="en-GB"/>
                      </w:rPr>
                    </w:pPr>
                    <w:r>
                      <w:rPr>
                        <w:bCs/>
                        <w:lang w:val="en-IE" w:eastAsia="en-GB"/>
                      </w:rPr>
                      <w:t>Secretariat-General</w:t>
                    </w:r>
                  </w:p>
                  <w:p w14:paraId="18C093AA" w14:textId="4CFBAC4F" w:rsidR="003B40F3" w:rsidRDefault="003B40F3" w:rsidP="003B40F3">
                    <w:pPr>
                      <w:tabs>
                        <w:tab w:val="left" w:pos="426"/>
                      </w:tabs>
                      <w:rPr>
                        <w:bCs/>
                        <w:lang w:val="en-IE" w:eastAsia="en-GB"/>
                      </w:rPr>
                    </w:pPr>
                    <w:r>
                      <w:rPr>
                        <w:bCs/>
                        <w:lang w:val="en-IE" w:eastAsia="en-GB"/>
                      </w:rPr>
                      <w:t>Directorate SG.D – Twin Transition, Economic &amp; Social Affairs</w:t>
                    </w:r>
                  </w:p>
                  <w:p w14:paraId="786241CD" w14:textId="7102AADF" w:rsidR="00B65513" w:rsidRPr="0007110E" w:rsidRDefault="003B40F3" w:rsidP="003B40F3">
                    <w:pPr>
                      <w:tabs>
                        <w:tab w:val="left" w:pos="426"/>
                      </w:tabs>
                      <w:rPr>
                        <w:bCs/>
                        <w:lang w:val="en-IE" w:eastAsia="en-GB"/>
                      </w:rPr>
                    </w:pPr>
                    <w:r>
                      <w:rPr>
                        <w:bCs/>
                        <w:lang w:val="en-IE" w:eastAsia="en-GB"/>
                      </w:rPr>
                      <w:t>Unit SG.D.1 –</w:t>
                    </w:r>
                    <w:r w:rsidR="00AF414C">
                      <w:rPr>
                        <w:bCs/>
                        <w:lang w:val="en-IE" w:eastAsia="en-GB"/>
                      </w:rPr>
                      <w:t xml:space="preserve"> Digital Transition, Industry &amp; Single Market</w:t>
                    </w:r>
                  </w:p>
                </w:sdtContent>
              </w:sdt>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CE57E17" w:rsidR="00D96984" w:rsidRPr="0007110E" w:rsidRDefault="009756B8" w:rsidP="00DF1E49">
                <w:pPr>
                  <w:tabs>
                    <w:tab w:val="left" w:pos="426"/>
                  </w:tabs>
                  <w:rPr>
                    <w:bCs/>
                    <w:lang w:val="en-IE" w:eastAsia="en-GB"/>
                  </w:rPr>
                </w:pPr>
                <w:hyperlink r:id="rId12" w:history="1">
                  <w:r w:rsidR="00F27773" w:rsidRPr="00F27773">
                    <w:rPr>
                      <w:rStyle w:val="Hyperlink"/>
                      <w:bCs/>
                      <w:lang w:eastAsia="en-GB"/>
                    </w:rPr>
                    <w:t xml:space="preserve">351234 </w:t>
                  </w:r>
                </w:hyperlink>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DAE671F" w:rsidR="00E21DBD" w:rsidRDefault="004F1E1D" w:rsidP="00E21DBD">
                <w:pPr>
                  <w:tabs>
                    <w:tab w:val="left" w:pos="426"/>
                  </w:tabs>
                  <w:rPr>
                    <w:bCs/>
                    <w:lang w:val="en-IE" w:eastAsia="en-GB"/>
                  </w:rPr>
                </w:pPr>
                <w:r>
                  <w:rPr>
                    <w:bCs/>
                    <w:lang w:val="en-IE" w:eastAsia="en-GB"/>
                  </w:rPr>
                  <w:t>Stefan Fuehring</w:t>
                </w:r>
              </w:p>
              <w:p w14:paraId="2D2DEF7C" w14:textId="3FC29493" w:rsidR="009756B8" w:rsidRPr="0007110E" w:rsidRDefault="009756B8" w:rsidP="00E21DBD">
                <w:pPr>
                  <w:tabs>
                    <w:tab w:val="left" w:pos="426"/>
                  </w:tabs>
                  <w:rPr>
                    <w:bCs/>
                    <w:lang w:val="en-IE" w:eastAsia="en-GB"/>
                  </w:rPr>
                </w:pPr>
                <w:r>
                  <w:rPr>
                    <w:bCs/>
                    <w:lang w:val="en-IE" w:eastAsia="en-GB"/>
                  </w:rPr>
                  <w:t>3</w:t>
                </w:r>
                <w:r w:rsidRPr="009756B8">
                  <w:rPr>
                    <w:bCs/>
                    <w:vertAlign w:val="superscript"/>
                    <w:lang w:val="en-IE" w:eastAsia="en-GB"/>
                  </w:rPr>
                  <w:t>rd</w:t>
                </w:r>
                <w:r>
                  <w:rPr>
                    <w:bCs/>
                    <w:lang w:val="en-IE" w:eastAsia="en-GB"/>
                  </w:rPr>
                  <w:t xml:space="preserve"> quarter 2025</w:t>
                </w:r>
              </w:p>
            </w:sdtContent>
          </w:sdt>
          <w:p w14:paraId="34CF737A" w14:textId="3E5B6DAE" w:rsidR="00E21DBD" w:rsidRPr="0007110E" w:rsidRDefault="009756B8" w:rsidP="00E21DBD">
            <w:pPr>
              <w:tabs>
                <w:tab w:val="left" w:pos="426"/>
              </w:tabs>
              <w:contextualSpacing/>
              <w:rPr>
                <w:bCs/>
                <w:lang w:val="en-IE" w:eastAsia="en-GB"/>
              </w:rPr>
            </w:pPr>
            <w:sdt>
              <w:sdtPr>
                <w:rPr>
                  <w:bCs/>
                  <w:lang w:val="en-IE" w:eastAsia="en-GB"/>
                </w:rPr>
                <w:id w:val="1175461244"/>
                <w:placeholder>
                  <w:docPart w:val="DefaultPlaceholder_-1854013440"/>
                </w:placeholder>
                <w:showingPlcHdr/>
              </w:sdtPr>
              <w:sdtEndPr/>
              <w:sdtContent>
                <w:r w:rsidRPr="00BD2312">
                  <w:rPr>
                    <w:rStyle w:val="PlaceholderText"/>
                  </w:rPr>
                  <w:t>Click or tap here to enter text.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Pr>
                    <w:bCs/>
                    <w:lang w:val="en-IE" w:eastAsia="en-GB"/>
                  </w:rPr>
                  <w:t xml:space="preserve">    </w:t>
                </w:r>
              </w:sdtContent>
            </w:sdt>
          </w:p>
          <w:p w14:paraId="158DD156" w14:textId="37B82A13" w:rsidR="00E21DBD" w:rsidRPr="0007110E" w:rsidRDefault="009756B8"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F0E9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B7A7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E0FF538" w:rsidR="00E21DBD" w:rsidRPr="0007110E" w:rsidRDefault="009756B8"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D1478D">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D1478D">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4EAAC84D" w:rsidR="00E21DBD" w:rsidRPr="0007110E" w:rsidRDefault="009756B8"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4F0E93">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9756B8"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9756B8"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9756B8"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9756B8"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4F46B2A" w:rsidR="00DF1E49" w:rsidRPr="0007110E" w:rsidRDefault="009756B8"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4F0E93">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4B7A72" w:rsidRPr="00025193" w14:paraId="5B4D3DA6" w14:textId="77777777" w:rsidTr="009C3905">
            <w:trPr>
              <w:tblCellSpacing w:w="0" w:type="dxa"/>
            </w:trPr>
            <w:tc>
              <w:tcPr>
                <w:tcW w:w="0" w:type="auto"/>
                <w:tcBorders>
                  <w:top w:val="nil"/>
                  <w:left w:val="nil"/>
                  <w:bottom w:val="nil"/>
                  <w:right w:val="nil"/>
                </w:tcBorders>
                <w:shd w:val="clear" w:color="auto" w:fill="auto"/>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4B7A72" w:rsidRPr="00025193" w14:paraId="2E804CE3" w14:textId="77777777" w:rsidTr="009C3905">
                  <w:trPr>
                    <w:tblCellSpacing w:w="0" w:type="dxa"/>
                  </w:trPr>
                  <w:tc>
                    <w:tcPr>
                      <w:tcW w:w="0" w:type="auto"/>
                      <w:tcBorders>
                        <w:top w:val="nil"/>
                        <w:left w:val="nil"/>
                        <w:bottom w:val="nil"/>
                        <w:right w:val="nil"/>
                      </w:tcBorders>
                      <w:shd w:val="clear" w:color="auto" w:fill="auto"/>
                      <w:vAlign w:val="bottom"/>
                      <w:hideMark/>
                    </w:tcPr>
                    <w:p w14:paraId="0B078C71" w14:textId="5F05904A" w:rsidR="004B7A72" w:rsidRPr="00025193" w:rsidRDefault="004B7A72" w:rsidP="009C3905">
                      <w:pPr>
                        <w:spacing w:after="0"/>
                      </w:pPr>
                      <w:r w:rsidRPr="00025193">
                        <w:t>ENTITY PRESENTATION (We are):</w:t>
                      </w:r>
                    </w:p>
                    <w:p w14:paraId="3BA373F6" w14:textId="6A4F7059" w:rsidR="004B7A72" w:rsidRPr="00025193" w:rsidRDefault="004B7A72" w:rsidP="009C3905">
                      <w:r w:rsidRPr="00025193">
                        <w:lastRenderedPageBreak/>
                        <w:t xml:space="preserve"> </w:t>
                      </w:r>
                      <w:r w:rsidRPr="00025193">
                        <w:br/>
                        <w:t xml:space="preserve">Unit D.1 is responsible for policy coordination in the area of "Digital transition, industry and single market" in the Secretariat General. The </w:t>
                      </w:r>
                      <w:r w:rsidR="009756B8">
                        <w:t>u</w:t>
                      </w:r>
                      <w:r w:rsidRPr="00025193">
                        <w:t xml:space="preserve">nit </w:t>
                      </w:r>
                      <w:r w:rsidR="009756B8">
                        <w:t>ensures coherence with the Commission’s</w:t>
                      </w:r>
                      <w:r w:rsidRPr="00025193">
                        <w:t xml:space="preserve"> strategic objectives and priorities, shape</w:t>
                      </w:r>
                      <w:r w:rsidR="009756B8">
                        <w:t>s</w:t>
                      </w:r>
                      <w:r w:rsidRPr="00025193">
                        <w:t xml:space="preserve"> cross-cutting policies and facilitate</w:t>
                      </w:r>
                      <w:r w:rsidR="009756B8">
                        <w:t>s</w:t>
                      </w:r>
                      <w:r w:rsidRPr="00025193">
                        <w:t xml:space="preserve"> the smooth functioning of policy-making processes. Its mandate encompasses internal market, industry, competition, research and innovation, communication networks and digital transformation, content and technology. In fulfilling these tasks, the Unit liaises particularly closely with DG CNECT, DG GROW, DG RTD, DG COMP and the JRC. The Unit follows also the work of the European Parliament committees dealing with Internal Market and Consumer Protection (IMCO) and Industry, Research and Energy (ITRE). It is coordinating the Competitiveness Council and the Telecoms part of the Telecoms, Transport and Energy Council. </w:t>
                      </w:r>
                    </w:p>
                    <w:p w14:paraId="08A484F4" w14:textId="77777777" w:rsidR="004B7A72" w:rsidRPr="00025193" w:rsidRDefault="004B7A72" w:rsidP="009C3905">
                      <w:r w:rsidRPr="00025193">
                        <w:t xml:space="preserve">We are a service-oriented, transparent and responsible Unit working to the highest standards of ethics and integrity. Our action is guided by the need to direct efforts on issues that matter for citizens and businesses. It is based on the principles of collegiality, coherence, smart regulation and evidence-based policy-making. </w:t>
                      </w:r>
                    </w:p>
                    <w:p w14:paraId="0774FFA7" w14:textId="5F3A0ACA" w:rsidR="004B7A72" w:rsidRPr="00025193" w:rsidRDefault="004B7A72" w:rsidP="00F27773">
                      <w:r w:rsidRPr="00025193">
                        <w:t xml:space="preserve">To fulfil its tasks, the Unit oversees the policy coordination process in relevant areas, facilitates solutions, advises the hierarchy and political level about problems and proposes possible ways forward. We participate in trilogue negotiations and relevant European Parliament and Council meetings and assist lead services in taking forward and planning the Commission's position and its priorities. We provide analysis, assessments and orientation notes. We co-ordinate the preparation of horizontal projects and policy documents where the focus is on policy areas under our responsibility. We provide regular updates and political intelligence to the hierarchy of the Secretariat General and the </w:t>
                      </w:r>
                      <w:r w:rsidR="009756B8">
                        <w:t xml:space="preserve">relevant </w:t>
                      </w:r>
                      <w:r w:rsidRPr="00025193">
                        <w:t>Cabinets.</w:t>
                      </w:r>
                    </w:p>
                  </w:tc>
                </w:tr>
              </w:tbl>
              <w:p w14:paraId="0B12622E" w14:textId="77777777" w:rsidR="004B7A72" w:rsidRPr="00025193" w:rsidRDefault="004B7A72" w:rsidP="009C3905">
                <w:pPr>
                  <w:spacing w:after="0"/>
                </w:pPr>
              </w:p>
            </w:tc>
          </w:tr>
          <w:tr w:rsidR="004B7A72" w:rsidRPr="00025193" w14:paraId="4D63ADD5" w14:textId="77777777" w:rsidTr="009C3905">
            <w:trPr>
              <w:tblCellSpacing w:w="0" w:type="dxa"/>
            </w:trPr>
            <w:tc>
              <w:tcPr>
                <w:tcW w:w="0" w:type="auto"/>
                <w:tcBorders>
                  <w:top w:val="nil"/>
                  <w:left w:val="nil"/>
                  <w:bottom w:val="nil"/>
                  <w:right w:val="nil"/>
                </w:tcBorders>
                <w:shd w:val="clear" w:color="auto" w:fill="auto"/>
                <w:vAlign w:val="bottom"/>
              </w:tcPr>
              <w:p w14:paraId="3D42F953" w14:textId="77777777" w:rsidR="004B7A72" w:rsidRPr="00025193" w:rsidRDefault="004B7A72" w:rsidP="009C3905">
                <w:pPr>
                  <w:spacing w:after="0"/>
                </w:pPr>
              </w:p>
            </w:tc>
          </w:tr>
          <w:tr w:rsidR="004B7A72" w:rsidRPr="00025193" w14:paraId="0DAC4F58" w14:textId="77777777" w:rsidTr="009C3905">
            <w:trPr>
              <w:tblCellSpacing w:w="0" w:type="dxa"/>
            </w:trPr>
            <w:tc>
              <w:tcPr>
                <w:tcW w:w="0" w:type="auto"/>
                <w:shd w:val="clear" w:color="auto" w:fill="auto"/>
                <w:vAlign w:val="center"/>
                <w:hideMark/>
              </w:tcPr>
              <w:p w14:paraId="0410A591" w14:textId="77777777" w:rsidR="004B7A72" w:rsidRPr="00025193" w:rsidRDefault="004B7A72" w:rsidP="009C3905">
                <w:pPr>
                  <w:spacing w:after="0"/>
                </w:pPr>
              </w:p>
            </w:tc>
          </w:tr>
        </w:tbl>
        <w:p w14:paraId="59DD0438" w14:textId="62C54787" w:rsidR="00E21DBD" w:rsidRDefault="009756B8"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C4C3928" w:rsidR="00E21DBD" w:rsidRPr="00AF7D78" w:rsidRDefault="005E488F" w:rsidP="00C504C7">
          <w:pPr>
            <w:rPr>
              <w:lang w:val="en-US" w:eastAsia="en-GB"/>
            </w:rPr>
          </w:pPr>
          <w:r w:rsidRPr="00025193">
            <w:t xml:space="preserve">We propose an attractive position of a policy </w:t>
          </w:r>
          <w:r w:rsidR="009756B8">
            <w:t xml:space="preserve">coordination </w:t>
          </w:r>
          <w:r w:rsidRPr="00025193">
            <w:t xml:space="preserve">officer in the area of digital and industrial policies in a dynamic and committed team. We offer a high-paced environment with great team spirit and high levels of job satisfaction. The successful candidate would be responsible for policy coordination in the designated areas in view of ensuring that the concrete initiatives and proposals are fully aligned with the political objectives of the Commission. She/he would be expected to contribute to all stages of the decision-making process from inception, planning, impact assessment to adoption by the College and the interinstitutional process involving the Council and Parliament.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ACC905D" w:rsidR="002E40A9" w:rsidRPr="00AF7D78" w:rsidRDefault="005E488F" w:rsidP="002E40A9">
          <w:pPr>
            <w:rPr>
              <w:lang w:val="en-US" w:eastAsia="en-GB"/>
            </w:rPr>
          </w:pPr>
          <w:r w:rsidRPr="00025193">
            <w:t>We are looking for an experienced and motivated colleague</w:t>
          </w:r>
          <w:r>
            <w:t xml:space="preserve">, </w:t>
          </w:r>
          <w:r w:rsidRPr="00025193">
            <w:t xml:space="preserve">who would be expected to quickly integrate in the team and work in a proactive and autonomous way. The successful candidate is assertive and focussed on delivering the Commission's priorities, while maintaining good and constructive relations with the Commission services and other </w:t>
          </w:r>
          <w:r w:rsidRPr="00025193">
            <w:lastRenderedPageBreak/>
            <w:t xml:space="preserve">relevant stakeholders. Experience in the area of </w:t>
          </w:r>
          <w:r w:rsidR="009756B8">
            <w:t xml:space="preserve">digital policies, </w:t>
          </w:r>
          <w:r w:rsidRPr="00025193">
            <w:t>competition,</w:t>
          </w:r>
          <w:r>
            <w:t xml:space="preserve"> </w:t>
          </w:r>
          <w:r w:rsidR="009756B8">
            <w:t>internal market, i</w:t>
          </w:r>
          <w:r w:rsidRPr="00025193">
            <w:t>ndustrial</w:t>
          </w:r>
          <w:r w:rsidR="009756B8">
            <w:t xml:space="preserve">, or </w:t>
          </w:r>
          <w:r w:rsidRPr="00025193">
            <w:t>research and innovation policies would be an asset. Experience with preparing horizontal, cross-cutting policy strategies, legislative proposals and inter-institutional negotiations would also be an asset. The successful candidate should be able to combine detailed knowledge of relevant files with the focus on the bigger picture. She/he would be able to quickly analyse and present complex policy issues. The successful candidate is result-oriented and applies Commission rules and policies in an efficient and pragmatic way. She/ he has good knowledge of better regulation rules and the working methods of the Commission. The candidate will work as a member of a strong team working closely with other parts of the SG and other interlocutors in line DGs. She/ he will be expected to deliver high quality input in a time-sensitive environment. This includes the ability to organise her/his work in line with the needs of the service.</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0EAF"/>
    <w:rsid w:val="00111AB6"/>
    <w:rsid w:val="001464D5"/>
    <w:rsid w:val="002109E6"/>
    <w:rsid w:val="00210CE7"/>
    <w:rsid w:val="00252050"/>
    <w:rsid w:val="002B3CBF"/>
    <w:rsid w:val="002E40A9"/>
    <w:rsid w:val="00303E4A"/>
    <w:rsid w:val="003773FA"/>
    <w:rsid w:val="0038538B"/>
    <w:rsid w:val="003B40F3"/>
    <w:rsid w:val="003E50A4"/>
    <w:rsid w:val="004B7A72"/>
    <w:rsid w:val="004F0E93"/>
    <w:rsid w:val="004F1E1D"/>
    <w:rsid w:val="005168AD"/>
    <w:rsid w:val="0056723C"/>
    <w:rsid w:val="0058240F"/>
    <w:rsid w:val="005D1B85"/>
    <w:rsid w:val="005E488F"/>
    <w:rsid w:val="006A638D"/>
    <w:rsid w:val="007E531E"/>
    <w:rsid w:val="007F7012"/>
    <w:rsid w:val="008B4DC5"/>
    <w:rsid w:val="008B7311"/>
    <w:rsid w:val="008D02B7"/>
    <w:rsid w:val="009756B8"/>
    <w:rsid w:val="00994062"/>
    <w:rsid w:val="00996CC6"/>
    <w:rsid w:val="009A2F00"/>
    <w:rsid w:val="009C5E27"/>
    <w:rsid w:val="00A033AD"/>
    <w:rsid w:val="00AB2CEA"/>
    <w:rsid w:val="00AF414C"/>
    <w:rsid w:val="00AF6424"/>
    <w:rsid w:val="00B24CC5"/>
    <w:rsid w:val="00B645B8"/>
    <w:rsid w:val="00B65513"/>
    <w:rsid w:val="00C06724"/>
    <w:rsid w:val="00C504C7"/>
    <w:rsid w:val="00C75BA4"/>
    <w:rsid w:val="00CB5B61"/>
    <w:rsid w:val="00D1478D"/>
    <w:rsid w:val="00D96984"/>
    <w:rsid w:val="00DD41ED"/>
    <w:rsid w:val="00DF1E49"/>
    <w:rsid w:val="00E21DBD"/>
    <w:rsid w:val="00E342CB"/>
    <w:rsid w:val="00E44D7F"/>
    <w:rsid w:val="00E85B63"/>
    <w:rsid w:val="00F27773"/>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styleId="UnresolvedMention">
    <w:name w:val="Unresolved Mention"/>
    <w:basedOn w:val="DefaultParagraphFont"/>
    <w:semiHidden/>
    <w:locked/>
    <w:rsid w:val="00F2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javascript:showJobDetails_230663_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23" Type="http://schemas.openxmlformats.org/officeDocument/2006/relationships/customXml" Target="../customXml/item7.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FC03F2"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FC03F2"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FC03F2" w:rsidRDefault="006212B2" w:rsidP="006212B2">
          <w:pPr>
            <w:pStyle w:val="D53C757808094631B3D30FCCF370CC97"/>
          </w:pPr>
          <w:r w:rsidRPr="00BD2312">
            <w:rPr>
              <w:rStyle w:val="PlaceholderText"/>
            </w:rPr>
            <w:t>Click or tap here to enter text.</w:t>
          </w:r>
        </w:p>
      </w:docPartBody>
    </w:docPart>
    <w:docPart>
      <w:docPartPr>
        <w:name w:val="58D3F511216D41A78CAD27D652D5C373"/>
        <w:category>
          <w:name w:val="General"/>
          <w:gallery w:val="placeholder"/>
        </w:category>
        <w:types>
          <w:type w:val="bbPlcHdr"/>
        </w:types>
        <w:behaviors>
          <w:behavior w:val="content"/>
        </w:behaviors>
        <w:guid w:val="{DFB0CFB2-763C-4D6F-BF94-33605D699AB1}"/>
      </w:docPartPr>
      <w:docPartBody>
        <w:p w:rsidR="00DC38A3" w:rsidRDefault="00DC38A3" w:rsidP="00DC38A3">
          <w:pPr>
            <w:pStyle w:val="58D3F511216D41A78CAD27D652D5C373"/>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FA7CF0"/>
    <w:multiLevelType w:val="multilevel"/>
    <w:tmpl w:val="C2A4B1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2517905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10CE7"/>
    <w:rsid w:val="0056723C"/>
    <w:rsid w:val="006212B2"/>
    <w:rsid w:val="007F7378"/>
    <w:rsid w:val="00894A0C"/>
    <w:rsid w:val="00D374C1"/>
    <w:rsid w:val="00DC38A3"/>
    <w:rsid w:val="00E85B63"/>
    <w:rsid w:val="00ED10DB"/>
    <w:rsid w:val="00FC03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C38A3"/>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 w:type="paragraph" w:customStyle="1" w:styleId="58D3F511216D41A78CAD27D652D5C373">
    <w:name w:val="58D3F511216D41A78CAD27D652D5C373"/>
    <w:rsid w:val="00DC38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EA551E4A-008C-4444-98C8-108D1B32537B}"/>
</file>

<file path=customXml/itemProps6.xml><?xml version="1.0" encoding="utf-8"?>
<ds:datastoreItem xmlns:ds="http://schemas.openxmlformats.org/officeDocument/2006/customXml" ds:itemID="{213BF139-A61C-4968-B7AA-D7B918B33925}"/>
</file>

<file path=customXml/itemProps7.xml><?xml version="1.0" encoding="utf-8"?>
<ds:datastoreItem xmlns:ds="http://schemas.openxmlformats.org/officeDocument/2006/customXml" ds:itemID="{1243261D-AA2E-4B8E-8A37-9F59BCF24FB4}"/>
</file>

<file path=docProps/app.xml><?xml version="1.0" encoding="utf-8"?>
<Properties xmlns="http://schemas.openxmlformats.org/officeDocument/2006/extended-properties" xmlns:vt="http://schemas.openxmlformats.org/officeDocument/2006/docPropsVTypes">
  <Template>Eurolook</Template>
  <TotalTime>0</TotalTime>
  <Pages>4</Pages>
  <Words>1193</Words>
  <Characters>7523</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FUEHRING Stefan (SG)</cp:lastModifiedBy>
  <cp:revision>3</cp:revision>
  <cp:lastPrinted>2023-04-05T10:36:00Z</cp:lastPrinted>
  <dcterms:created xsi:type="dcterms:W3CDTF">2025-03-04T14:38:00Z</dcterms:created>
  <dcterms:modified xsi:type="dcterms:W3CDTF">2025-03-04T15:30:00Z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