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E526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szCs w:val="24"/>
              <w:lang w:val="en-IE" w:eastAsia="en-GB"/>
            </w:rPr>
            <w:id w:val="-1729989648"/>
            <w:placeholder>
              <w:docPart w:val="70AAD37E9A1F4B5EA5C1270588299908"/>
            </w:placeholder>
          </w:sdtPr>
          <w:sdtEndPr/>
          <w:sdtContent>
            <w:tc>
              <w:tcPr>
                <w:tcW w:w="5491" w:type="dxa"/>
              </w:tcPr>
              <w:p w14:paraId="786241CD" w14:textId="53D4652F" w:rsidR="00B65513" w:rsidRPr="00B315CF" w:rsidRDefault="00B315CF" w:rsidP="00053E9E">
                <w:pPr>
                  <w:tabs>
                    <w:tab w:val="left" w:pos="426"/>
                  </w:tabs>
                  <w:spacing w:before="120"/>
                  <w:rPr>
                    <w:bCs/>
                    <w:szCs w:val="24"/>
                    <w:lang w:val="en-IE" w:eastAsia="en-GB"/>
                  </w:rPr>
                </w:pPr>
                <w:r w:rsidRPr="009B669F">
                  <w:rPr>
                    <w:bCs/>
                    <w:szCs w:val="24"/>
                    <w:lang w:val="en-IE" w:eastAsia="en-GB"/>
                  </w:rPr>
                  <w:t xml:space="preserve">DG </w:t>
                </w:r>
                <w:r w:rsidR="008F5C27" w:rsidRPr="009B669F">
                  <w:rPr>
                    <w:szCs w:val="24"/>
                  </w:rPr>
                  <w:t>Trade and Economic Security</w:t>
                </w:r>
                <w:r w:rsidR="00053E9E">
                  <w:rPr>
                    <w:szCs w:val="24"/>
                  </w:rPr>
                  <w:t xml:space="preserve"> </w:t>
                </w:r>
                <w:r w:rsidR="00053E9E" w:rsidRPr="009B669F">
                  <w:rPr>
                    <w:bCs/>
                    <w:szCs w:val="24"/>
                    <w:lang w:val="en-IE" w:eastAsia="en-GB"/>
                  </w:rPr>
                  <w:t>–</w:t>
                </w:r>
                <w:r w:rsidR="00053E9E">
                  <w:rPr>
                    <w:bCs/>
                    <w:szCs w:val="24"/>
                    <w:lang w:val="en-IE" w:eastAsia="en-GB"/>
                  </w:rPr>
                  <w:t xml:space="preserve"> </w:t>
                </w:r>
                <w:r w:rsidRPr="009B669F">
                  <w:rPr>
                    <w:bCs/>
                    <w:szCs w:val="24"/>
                    <w:lang w:val="en-IE" w:eastAsia="en-GB"/>
                  </w:rPr>
                  <w:t xml:space="preserve">Directorate </w:t>
                </w:r>
                <w:r w:rsidR="008F5C27" w:rsidRPr="009B669F">
                  <w:rPr>
                    <w:bCs/>
                    <w:szCs w:val="24"/>
                    <w:lang w:val="en-IE" w:eastAsia="en-GB"/>
                  </w:rPr>
                  <w:t>TRADE.</w:t>
                </w:r>
                <w:r w:rsidRPr="009B669F">
                  <w:rPr>
                    <w:bCs/>
                    <w:szCs w:val="24"/>
                    <w:lang w:val="en-IE" w:eastAsia="en-GB"/>
                  </w:rPr>
                  <w:t xml:space="preserve">E – Unit </w:t>
                </w:r>
                <w:r w:rsidR="008F5C27" w:rsidRPr="009B669F">
                  <w:rPr>
                    <w:bCs/>
                    <w:szCs w:val="24"/>
                    <w:lang w:val="en-IE" w:eastAsia="en-GB"/>
                  </w:rPr>
                  <w:t>TRADE.</w:t>
                </w:r>
                <w:r w:rsidRPr="009B669F">
                  <w:rPr>
                    <w:bCs/>
                    <w:szCs w:val="24"/>
                    <w:lang w:val="en-IE" w:eastAsia="en-GB"/>
                  </w:rPr>
                  <w:t>E.1</w:t>
                </w:r>
                <w:r w:rsidRPr="001B3F49">
                  <w:rPr>
                    <w:bCs/>
                    <w:szCs w:val="24"/>
                    <w:lang w:val="en-IE" w:eastAsia="en-GB"/>
                  </w:rPr>
                  <w:t xml:space="preserve"> Europe and</w:t>
                </w:r>
                <w:r w:rsidRPr="009B669F">
                  <w:rPr>
                    <w:bCs/>
                    <w:szCs w:val="24"/>
                    <w:lang w:val="en-US" w:eastAsia="en-GB"/>
                  </w:rPr>
                  <w:t xml:space="preserve"> Eastern Neighbourhood</w:t>
                </w:r>
              </w:p>
            </w:tc>
          </w:sdtContent>
        </w:sdt>
      </w:tr>
      <w:tr w:rsidR="00D96984" w:rsidRPr="00AF417C" w14:paraId="4B8EFB62" w14:textId="77777777" w:rsidTr="009B669F">
        <w:tc>
          <w:tcPr>
            <w:tcW w:w="3111" w:type="dxa"/>
            <w:shd w:val="clear" w:color="auto" w:fill="auto"/>
          </w:tcPr>
          <w:p w14:paraId="51EA5B20" w14:textId="30D9C7F2" w:rsidR="00D96984" w:rsidRPr="0007110E" w:rsidRDefault="00D96984" w:rsidP="00E82667">
            <w:pPr>
              <w:tabs>
                <w:tab w:val="left" w:pos="426"/>
              </w:tabs>
              <w:spacing w:before="120"/>
              <w:rPr>
                <w:bCs/>
                <w:lang w:val="en-IE" w:eastAsia="en-GB"/>
              </w:rPr>
            </w:pPr>
            <w:r w:rsidRPr="009B669F">
              <w:rPr>
                <w:bCs/>
                <w:lang w:val="en-IE" w:eastAsia="en-GB"/>
              </w:rPr>
              <w:t xml:space="preserve">Post number in </w:t>
            </w:r>
            <w:proofErr w:type="spellStart"/>
            <w:r w:rsidRPr="009B669F">
              <w:rPr>
                <w:bCs/>
                <w:lang w:val="en-IE" w:eastAsia="en-GB"/>
              </w:rPr>
              <w:t>sysper</w:t>
            </w:r>
            <w:proofErr w:type="spellEnd"/>
            <w:r w:rsidRPr="009B669F">
              <w:rPr>
                <w:bCs/>
                <w:lang w:val="en-IE" w:eastAsia="en-GB"/>
              </w:rPr>
              <w:t>:</w:t>
            </w:r>
          </w:p>
        </w:tc>
        <w:sdt>
          <w:sdtPr>
            <w:rPr>
              <w:bCs/>
              <w:szCs w:val="24"/>
              <w:lang w:val="en-IE" w:eastAsia="en-GB"/>
            </w:rPr>
            <w:id w:val="-686597872"/>
            <w:placeholder>
              <w:docPart w:val="722A130BB2FD42CB99AF58537814D26D"/>
            </w:placeholder>
          </w:sdtPr>
          <w:sdtEndPr/>
          <w:sdtContent>
            <w:tc>
              <w:tcPr>
                <w:tcW w:w="5491" w:type="dxa"/>
              </w:tcPr>
              <w:p w14:paraId="26B6BD75" w14:textId="7B65534E" w:rsidR="00D96984" w:rsidRPr="00B315CF" w:rsidRDefault="008F5C27" w:rsidP="00E82667">
                <w:pPr>
                  <w:tabs>
                    <w:tab w:val="left" w:pos="426"/>
                  </w:tabs>
                  <w:spacing w:before="120"/>
                  <w:rPr>
                    <w:bCs/>
                    <w:szCs w:val="24"/>
                    <w:lang w:val="en-IE" w:eastAsia="en-GB"/>
                  </w:rPr>
                </w:pPr>
                <w:r>
                  <w:rPr>
                    <w:bCs/>
                    <w:szCs w:val="24"/>
                    <w:lang w:val="en-IE" w:eastAsia="en-GB"/>
                  </w:rPr>
                  <w:t>339045</w:t>
                </w:r>
              </w:p>
            </w:tc>
          </w:sdtContent>
        </w:sdt>
      </w:tr>
      <w:tr w:rsidR="00E21DBD" w:rsidRPr="00AF417C" w14:paraId="4E8359D5" w14:textId="77777777" w:rsidTr="0007110E">
        <w:tc>
          <w:tcPr>
            <w:tcW w:w="3111" w:type="dxa"/>
          </w:tcPr>
          <w:p w14:paraId="72A7A894" w14:textId="4A013B56" w:rsidR="00E21DBD" w:rsidRDefault="00B65513" w:rsidP="009B523A">
            <w:pPr>
              <w:tabs>
                <w:tab w:val="left" w:pos="1697"/>
              </w:tabs>
              <w:spacing w:after="0"/>
              <w:rPr>
                <w:bCs/>
                <w:szCs w:val="24"/>
                <w:lang w:val="en-US" w:eastAsia="en-GB"/>
              </w:rPr>
            </w:pPr>
            <w:r w:rsidRPr="0007110E">
              <w:rPr>
                <w:bCs/>
                <w:szCs w:val="24"/>
                <w:lang w:val="en-US" w:eastAsia="en-GB"/>
              </w:rPr>
              <w:t>Contact person</w:t>
            </w:r>
            <w:r w:rsidR="00E21DBD" w:rsidRPr="0007110E">
              <w:rPr>
                <w:bCs/>
                <w:szCs w:val="24"/>
                <w:lang w:val="en-US" w:eastAsia="en-GB"/>
              </w:rPr>
              <w:t>:</w:t>
            </w:r>
          </w:p>
          <w:p w14:paraId="196C54CC" w14:textId="77777777" w:rsidR="009B523A" w:rsidRDefault="009B523A" w:rsidP="009B523A">
            <w:pPr>
              <w:tabs>
                <w:tab w:val="left" w:pos="1697"/>
              </w:tabs>
              <w:spacing w:after="0"/>
              <w:rPr>
                <w:bCs/>
                <w:szCs w:val="24"/>
                <w:lang w:val="en-US" w:eastAsia="en-GB"/>
              </w:rPr>
            </w:pPr>
          </w:p>
          <w:p w14:paraId="485A210A" w14:textId="77777777" w:rsidR="009B523A" w:rsidRPr="0007110E" w:rsidRDefault="009B523A" w:rsidP="001B3F49">
            <w:pPr>
              <w:tabs>
                <w:tab w:val="left" w:pos="1697"/>
              </w:tabs>
              <w:spacing w:after="0"/>
              <w:rPr>
                <w:bCs/>
                <w:szCs w:val="24"/>
                <w:lang w:val="en-US" w:eastAsia="en-GB"/>
              </w:rPr>
            </w:pPr>
          </w:p>
          <w:p w14:paraId="1BD76B84" w14:textId="2ED3769A" w:rsidR="00E21DBD" w:rsidRPr="0007110E" w:rsidRDefault="00C75BA4" w:rsidP="001B3F49">
            <w:pPr>
              <w:tabs>
                <w:tab w:val="left" w:pos="1697"/>
              </w:tabs>
              <w:spacing w:after="0"/>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1B3F49">
            <w:pPr>
              <w:tabs>
                <w:tab w:val="left" w:pos="1697"/>
              </w:tabs>
              <w:spacing w:after="0"/>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9B523A">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317FD913" w14:textId="5DE729E7" w:rsidR="009B523A" w:rsidRDefault="009B523A" w:rsidP="00B315CF">
            <w:pPr>
              <w:tabs>
                <w:tab w:val="left" w:pos="426"/>
              </w:tabs>
              <w:contextualSpacing/>
              <w:rPr>
                <w:bCs/>
                <w:szCs w:val="24"/>
                <w:lang w:val="en-IE" w:eastAsia="en-GB"/>
              </w:rPr>
            </w:pPr>
            <w:r>
              <w:rPr>
                <w:bCs/>
                <w:szCs w:val="24"/>
                <w:lang w:val="en-IE" w:eastAsia="en-GB"/>
              </w:rPr>
              <w:t xml:space="preserve">Ignacio </w:t>
            </w:r>
            <w:proofErr w:type="spellStart"/>
            <w:r>
              <w:rPr>
                <w:bCs/>
                <w:szCs w:val="24"/>
                <w:lang w:val="en-IE" w:eastAsia="en-GB"/>
              </w:rPr>
              <w:t>Iruarrizaga</w:t>
            </w:r>
            <w:proofErr w:type="spellEnd"/>
            <w:r>
              <w:rPr>
                <w:bCs/>
                <w:szCs w:val="24"/>
                <w:lang w:val="en-IE" w:eastAsia="en-GB"/>
              </w:rPr>
              <w:t xml:space="preserve"> Diez</w:t>
            </w:r>
            <w:r w:rsidR="00580C4E">
              <w:rPr>
                <w:bCs/>
                <w:szCs w:val="24"/>
                <w:lang w:val="en-IE" w:eastAsia="en-GB"/>
              </w:rPr>
              <w:t xml:space="preserve"> (Head of Unit TRADE.E.1)</w:t>
            </w:r>
          </w:p>
          <w:p w14:paraId="2A38B7A0" w14:textId="77777777" w:rsidR="009B669F" w:rsidRDefault="009B669F" w:rsidP="00B315CF">
            <w:pPr>
              <w:tabs>
                <w:tab w:val="left" w:pos="426"/>
              </w:tabs>
              <w:contextualSpacing/>
              <w:rPr>
                <w:bCs/>
                <w:szCs w:val="24"/>
                <w:lang w:val="en-IE" w:eastAsia="en-GB"/>
              </w:rPr>
            </w:pPr>
          </w:p>
          <w:p w14:paraId="474B6785" w14:textId="1722B9A5" w:rsidR="009B523A" w:rsidRDefault="009B523A" w:rsidP="00B315CF">
            <w:pPr>
              <w:tabs>
                <w:tab w:val="left" w:pos="426"/>
              </w:tabs>
              <w:contextualSpacing/>
              <w:rPr>
                <w:bCs/>
                <w:szCs w:val="24"/>
                <w:lang w:val="en-IE" w:eastAsia="en-GB"/>
              </w:rPr>
            </w:pPr>
            <w:r>
              <w:rPr>
                <w:bCs/>
                <w:szCs w:val="24"/>
                <w:lang w:val="en-IE" w:eastAsia="en-GB"/>
              </w:rPr>
              <w:t>September 2025</w:t>
            </w:r>
          </w:p>
          <w:p w14:paraId="158DD156" w14:textId="2BF7AF33" w:rsidR="00E21DBD" w:rsidRPr="00B315CF" w:rsidRDefault="009B523A" w:rsidP="008129D9">
            <w:pPr>
              <w:tabs>
                <w:tab w:val="left" w:pos="426"/>
              </w:tabs>
              <w:spacing w:after="0"/>
              <w:contextualSpacing/>
              <w:jc w:val="left"/>
              <w:rPr>
                <w:bCs/>
                <w:szCs w:val="24"/>
                <w:lang w:val="en-IE" w:eastAsia="en-GB"/>
              </w:rPr>
            </w:pPr>
            <w:r>
              <w:rPr>
                <w:bCs/>
                <w:szCs w:val="24"/>
                <w:lang w:val="en-IE" w:eastAsia="en-GB"/>
              </w:rPr>
              <w:t xml:space="preserve">2 </w:t>
            </w:r>
            <w:r w:rsidR="00E21DBD" w:rsidRPr="00B315CF">
              <w:rPr>
                <w:bCs/>
                <w:szCs w:val="24"/>
                <w:lang w:val="en-IE" w:eastAsia="en-GB"/>
              </w:rPr>
              <w:t>years</w:t>
            </w:r>
            <w:r w:rsidR="00E21DBD" w:rsidRPr="00B315CF">
              <w:rPr>
                <w:bCs/>
                <w:szCs w:val="24"/>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B315CF">
              <w:rPr>
                <w:bCs/>
                <w:szCs w:val="24"/>
                <w:lang w:val="en-IE" w:eastAsia="en-GB"/>
              </w:rPr>
              <w:t xml:space="preserve"> Brussels</w:t>
            </w:r>
            <w:r w:rsidR="00994062" w:rsidRPr="00B315CF">
              <w:rPr>
                <w:bCs/>
                <w:szCs w:val="24"/>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B315CF">
                  <w:rPr>
                    <w:rFonts w:ascii="Segoe UI Symbol" w:eastAsia="MS Gothic" w:hAnsi="Segoe UI Symbol" w:cs="Segoe UI Symbol"/>
                    <w:bCs/>
                    <w:szCs w:val="24"/>
                    <w:lang w:eastAsia="en-GB"/>
                  </w:rPr>
                  <w:t>☐</w:t>
                </w:r>
              </w:sdtContent>
            </w:sdt>
            <w:r w:rsidR="00E21DBD" w:rsidRPr="00B315CF">
              <w:rPr>
                <w:bCs/>
                <w:szCs w:val="24"/>
                <w:lang w:eastAsia="en-GB"/>
              </w:rPr>
              <w:t xml:space="preserve"> Luxemburg</w:t>
            </w:r>
            <w:r w:rsidR="00994062" w:rsidRPr="00B315CF">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B315CF" w:rsidRPr="00B315CF">
                  <w:rPr>
                    <w:rFonts w:ascii="Segoe UI Symbol" w:eastAsia="MS Gothic" w:hAnsi="Segoe UI Symbol" w:cs="Segoe UI Symbol"/>
                    <w:bCs/>
                    <w:szCs w:val="24"/>
                    <w:lang w:eastAsia="en-GB"/>
                  </w:rPr>
                  <w:t>☒</w:t>
                </w:r>
              </w:sdtContent>
            </w:sdt>
            <w:r w:rsidR="00E21DBD" w:rsidRPr="00B315CF">
              <w:rPr>
                <w:bCs/>
                <w:szCs w:val="24"/>
                <w:lang w:eastAsia="en-GB"/>
              </w:rPr>
              <w:t xml:space="preserve"> </w:t>
            </w:r>
            <w:r w:rsidR="00E21DBD" w:rsidRPr="00B315CF">
              <w:rPr>
                <w:b/>
                <w:szCs w:val="24"/>
                <w:lang w:eastAsia="en-GB"/>
              </w:rPr>
              <w:t>Other</w:t>
            </w:r>
            <w:r w:rsidR="00E21DBD" w:rsidRPr="00B315CF">
              <w:rPr>
                <w:bCs/>
                <w:szCs w:val="24"/>
                <w:lang w:eastAsia="en-GB"/>
              </w:rPr>
              <w:t xml:space="preserve">: </w:t>
            </w:r>
            <w:sdt>
              <w:sdtPr>
                <w:rPr>
                  <w:bCs/>
                  <w:szCs w:val="24"/>
                  <w:lang w:eastAsia="en-GB"/>
                </w:rPr>
                <w:id w:val="-186994276"/>
                <w:placeholder>
                  <w:docPart w:val="42CE55A0461841A39534A5E777539A67"/>
                </w:placeholder>
              </w:sdtPr>
              <w:sdtEndPr/>
              <w:sdtContent>
                <w:r w:rsidR="00B315CF" w:rsidRPr="00B315CF">
                  <w:rPr>
                    <w:bCs/>
                    <w:szCs w:val="24"/>
                    <w:lang w:val="en-US" w:eastAsia="en-GB"/>
                  </w:rPr>
                  <w:t>Kyiv, Ukraine</w:t>
                </w:r>
              </w:sdtContent>
            </w:sdt>
          </w:p>
          <w:p w14:paraId="7CA484B0" w14:textId="77777777" w:rsidR="00E21DBD" w:rsidRPr="00B315CF" w:rsidRDefault="00E21DBD" w:rsidP="00E82667">
            <w:pPr>
              <w:tabs>
                <w:tab w:val="left" w:pos="426"/>
              </w:tabs>
              <w:spacing w:before="120" w:after="0"/>
              <w:contextualSpacing/>
              <w:rPr>
                <w:bCs/>
                <w:szCs w:val="24"/>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E5A43C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D3D3B3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E526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E526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E526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5AAEA4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9B669F">
              <w:rPr>
                <w:bCs/>
                <w:lang w:val="en-IE" w:eastAsia="en-GB"/>
              </w:rPr>
              <w:lastRenderedPageBreak/>
              <w:t>Deadline for applications</w:t>
            </w:r>
          </w:p>
        </w:tc>
        <w:tc>
          <w:tcPr>
            <w:tcW w:w="5491" w:type="dxa"/>
          </w:tcPr>
          <w:p w14:paraId="240262F4" w14:textId="1C3F1CC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D53A85F" w:rsidR="002C13C3" w:rsidRPr="0007110E" w:rsidRDefault="002C13C3" w:rsidP="00E82667">
            <w:pPr>
              <w:tabs>
                <w:tab w:val="left" w:pos="426"/>
              </w:tabs>
              <w:spacing w:before="120" w:after="120"/>
              <w:rPr>
                <w:bCs/>
                <w:lang w:val="en-IE" w:eastAsia="en-GB"/>
              </w:rPr>
            </w:pPr>
            <w:r w:rsidRPr="009B669F">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8F5C27" w:rsidRPr="009B669F">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2049A2" w:rsidRDefault="003E50A4" w:rsidP="002049A2">
      <w:pPr>
        <w:pStyle w:val="ListNumber"/>
        <w:numPr>
          <w:ilvl w:val="0"/>
          <w:numId w:val="0"/>
        </w:numPr>
        <w:ind w:left="709" w:hanging="709"/>
        <w:rPr>
          <w:szCs w:val="24"/>
          <w:lang w:eastAsia="en-GB"/>
        </w:rPr>
      </w:pPr>
      <w:bookmarkStart w:id="2" w:name="_Hlk132129090"/>
      <w:r w:rsidRPr="002049A2">
        <w:rPr>
          <w:b/>
          <w:bCs/>
          <w:szCs w:val="24"/>
          <w:lang w:eastAsia="en-GB"/>
        </w:rPr>
        <w:t>Entity</w:t>
      </w:r>
      <w:r w:rsidR="00E21DBD" w:rsidRPr="002049A2">
        <w:rPr>
          <w:b/>
          <w:bCs/>
          <w:szCs w:val="24"/>
          <w:lang w:eastAsia="en-GB"/>
        </w:rPr>
        <w:t xml:space="preserve"> Presentation (We are)</w:t>
      </w:r>
    </w:p>
    <w:sdt>
      <w:sdtPr>
        <w:rPr>
          <w:szCs w:val="24"/>
          <w:lang w:val="en-US" w:eastAsia="en-GB"/>
        </w:rPr>
        <w:id w:val="1822233941"/>
        <w:placeholder>
          <w:docPart w:val="A1D7C4E93E5D41968C9784C962AACA55"/>
        </w:placeholder>
      </w:sdtPr>
      <w:sdtEndPr/>
      <w:sdtContent>
        <w:p w14:paraId="611D6C47" w14:textId="3C25D22C" w:rsidR="00B315CF" w:rsidRPr="002049A2" w:rsidRDefault="00B315CF" w:rsidP="002049A2">
          <w:pPr>
            <w:spacing w:after="0"/>
            <w:ind w:right="-14"/>
            <w:rPr>
              <w:szCs w:val="24"/>
              <w:lang w:eastAsia="en-GB"/>
            </w:rPr>
          </w:pPr>
          <w:r w:rsidRPr="002049A2">
            <w:rPr>
              <w:szCs w:val="24"/>
              <w:lang w:eastAsia="en-GB"/>
            </w:rPr>
            <w:t>DG Trade and Economic Security has the task of conducting the EU trade policy, one of the exclusive competences of the EU. Trade policy plays a critical role in building global partnership, enhancing the EU’s economic competitiveness, and defending the EU from unfair trade practices and threats to its economic security</w:t>
          </w:r>
          <w:r w:rsidR="009F66EC" w:rsidRPr="002049A2">
            <w:rPr>
              <w:szCs w:val="24"/>
              <w:lang w:eastAsia="en-GB"/>
            </w:rPr>
            <w:t>.</w:t>
          </w:r>
        </w:p>
        <w:p w14:paraId="40CFCF49" w14:textId="77777777" w:rsidR="00B315CF" w:rsidRPr="002049A2" w:rsidRDefault="00B315CF" w:rsidP="002049A2">
          <w:pPr>
            <w:spacing w:after="0"/>
            <w:ind w:right="-14"/>
            <w:rPr>
              <w:szCs w:val="24"/>
              <w:lang w:eastAsia="en-GB"/>
            </w:rPr>
          </w:pPr>
        </w:p>
        <w:p w14:paraId="7F500825" w14:textId="20488695" w:rsidR="00B315CF" w:rsidRPr="002049A2" w:rsidRDefault="008F5C27" w:rsidP="002049A2">
          <w:pPr>
            <w:spacing w:after="0"/>
            <w:ind w:right="-14"/>
            <w:rPr>
              <w:szCs w:val="24"/>
              <w:lang w:eastAsia="en-GB"/>
            </w:rPr>
          </w:pPr>
          <w:r w:rsidRPr="002049A2">
            <w:rPr>
              <w:szCs w:val="24"/>
              <w:lang w:eastAsia="en-GB"/>
            </w:rPr>
            <w:t xml:space="preserve">The </w:t>
          </w:r>
          <w:r w:rsidR="00B315CF" w:rsidRPr="002049A2">
            <w:rPr>
              <w:szCs w:val="24"/>
              <w:lang w:eastAsia="en-GB"/>
            </w:rPr>
            <w:t>Unit</w:t>
          </w:r>
          <w:r w:rsidRPr="002049A2">
            <w:rPr>
              <w:szCs w:val="24"/>
              <w:lang w:eastAsia="en-GB"/>
            </w:rPr>
            <w:t xml:space="preserve"> TRADE.</w:t>
          </w:r>
          <w:r w:rsidR="00B315CF" w:rsidRPr="002049A2">
            <w:rPr>
              <w:szCs w:val="24"/>
              <w:lang w:eastAsia="en-GB"/>
            </w:rPr>
            <w:t xml:space="preserve">E1 is responsible for trade relations with Europe and Eastern Neighbourhood </w:t>
          </w:r>
          <w:r w:rsidR="00A0058C" w:rsidRPr="002049A2">
            <w:rPr>
              <w:szCs w:val="24"/>
              <w:lang w:eastAsia="en-GB"/>
            </w:rPr>
            <w:t xml:space="preserve">countries and </w:t>
          </w:r>
          <w:r w:rsidR="00B315CF" w:rsidRPr="002049A2">
            <w:rPr>
              <w:szCs w:val="24"/>
              <w:lang w:eastAsia="en-GB"/>
            </w:rPr>
            <w:t>covers the following regions and countries: Eastern Neighbourhood, Western Balkans, EEA, Switzerland, UK and Micro-States</w:t>
          </w:r>
          <w:r w:rsidRPr="002049A2">
            <w:rPr>
              <w:szCs w:val="24"/>
              <w:lang w:eastAsia="en-GB"/>
            </w:rPr>
            <w:t>.</w:t>
          </w:r>
          <w:r w:rsidR="00B315CF" w:rsidRPr="002049A2">
            <w:rPr>
              <w:szCs w:val="24"/>
              <w:lang w:eastAsia="en-GB"/>
            </w:rPr>
            <w:t xml:space="preserve"> The mission of the unit entails the management of the bilateral trade relations, conducting negotiations and ensuring the implementation of trade agreements and the enforcement of the international trade commitments of our partners. An important aspect of the work of the unit dealing with </w:t>
          </w:r>
          <w:r w:rsidR="00B315CF" w:rsidRPr="002049A2">
            <w:rPr>
              <w:szCs w:val="24"/>
              <w:lang w:eastAsia="en-GB"/>
            </w:rPr>
            <w:lastRenderedPageBreak/>
            <w:t>candidate countries relates to ensuring coherence between the accession process and the implementation of bilateral trade agreements.</w:t>
          </w:r>
        </w:p>
        <w:p w14:paraId="1125613F" w14:textId="77777777" w:rsidR="009B523A" w:rsidRPr="002049A2" w:rsidRDefault="009B523A" w:rsidP="002049A2">
          <w:pPr>
            <w:spacing w:after="0"/>
            <w:ind w:right="-14"/>
            <w:rPr>
              <w:szCs w:val="24"/>
              <w:lang w:val="en-US" w:eastAsia="en-GB"/>
            </w:rPr>
          </w:pPr>
        </w:p>
        <w:p w14:paraId="79906673" w14:textId="5297F5AD" w:rsidR="00996473" w:rsidRPr="002049A2" w:rsidRDefault="00B315CF" w:rsidP="002049A2">
          <w:pPr>
            <w:spacing w:after="0"/>
            <w:ind w:right="-14"/>
            <w:rPr>
              <w:szCs w:val="24"/>
              <w:lang w:eastAsia="en-GB"/>
            </w:rPr>
          </w:pPr>
          <w:r w:rsidRPr="002049A2">
            <w:rPr>
              <w:szCs w:val="24"/>
              <w:lang w:eastAsia="en-GB"/>
            </w:rPr>
            <w:t>The unit</w:t>
          </w:r>
          <w:r w:rsidR="004024DC" w:rsidRPr="002049A2">
            <w:rPr>
              <w:szCs w:val="24"/>
              <w:lang w:eastAsia="en-GB"/>
            </w:rPr>
            <w:t xml:space="preserve"> Trade.E1</w:t>
          </w:r>
          <w:r w:rsidRPr="002049A2">
            <w:rPr>
              <w:szCs w:val="24"/>
              <w:lang w:eastAsia="en-GB"/>
            </w:rPr>
            <w:t xml:space="preserve"> is composed of 12 officials in headquarters and 12 staff members in the Trade sections in the EU Delegations in the regions covered by the unit. </w:t>
          </w:r>
        </w:p>
      </w:sdtContent>
    </w:sdt>
    <w:p w14:paraId="5B569BA8" w14:textId="77777777" w:rsidR="00996473" w:rsidRPr="002049A2" w:rsidRDefault="00996473" w:rsidP="002049A2">
      <w:pPr>
        <w:pStyle w:val="ListNumber"/>
        <w:numPr>
          <w:ilvl w:val="0"/>
          <w:numId w:val="0"/>
        </w:numPr>
        <w:ind w:left="709" w:hanging="709"/>
        <w:rPr>
          <w:b/>
          <w:bCs/>
          <w:szCs w:val="24"/>
          <w:lang w:eastAsia="en-GB"/>
        </w:rPr>
      </w:pPr>
    </w:p>
    <w:p w14:paraId="50617C66" w14:textId="5D9940C5" w:rsidR="00E21DBD" w:rsidRPr="002049A2" w:rsidRDefault="00E21DBD" w:rsidP="002049A2">
      <w:pPr>
        <w:pStyle w:val="ListNumber"/>
        <w:numPr>
          <w:ilvl w:val="0"/>
          <w:numId w:val="0"/>
        </w:numPr>
        <w:ind w:left="709" w:hanging="709"/>
        <w:rPr>
          <w:szCs w:val="24"/>
          <w:lang w:eastAsia="en-GB"/>
        </w:rPr>
      </w:pPr>
      <w:r w:rsidRPr="002049A2">
        <w:rPr>
          <w:b/>
          <w:bCs/>
          <w:szCs w:val="24"/>
          <w:lang w:eastAsia="en-GB"/>
        </w:rPr>
        <w:t>Job Presentation (We propose)</w:t>
      </w:r>
    </w:p>
    <w:sdt>
      <w:sdtPr>
        <w:rPr>
          <w:rFonts w:eastAsia="Times New Roman"/>
          <w:lang w:val="en-US" w:eastAsia="en-GB"/>
        </w:rPr>
        <w:id w:val="-723136291"/>
        <w:placeholder>
          <w:docPart w:val="84FB87486BC94E5EB76E972E1BD8265B"/>
        </w:placeholder>
      </w:sdtPr>
      <w:sdtEndPr>
        <w:rPr>
          <w:lang w:val="en-GB"/>
        </w:rPr>
      </w:sdtEndPr>
      <w:sdtContent>
        <w:p w14:paraId="62B1031A" w14:textId="6383F5D4" w:rsidR="00C5079E" w:rsidRPr="002049A2" w:rsidRDefault="00364306" w:rsidP="001E0616">
          <w:pPr>
            <w:pStyle w:val="Normal1"/>
            <w:spacing w:after="200" w:line="260" w:lineRule="atLeast"/>
            <w:ind w:right="100"/>
            <w:jc w:val="both"/>
            <w:rPr>
              <w:lang w:val="en-IE" w:eastAsia="en-GB"/>
            </w:rPr>
          </w:pPr>
          <w:r w:rsidRPr="002049A2">
            <w:rPr>
              <w:lang w:val="en-US" w:eastAsia="en-GB"/>
            </w:rPr>
            <w:t>We propose a very interesting job</w:t>
          </w:r>
          <w:r w:rsidR="00865CD9" w:rsidRPr="002049A2">
            <w:rPr>
              <w:lang w:val="en-US" w:eastAsia="en-GB"/>
            </w:rPr>
            <w:t xml:space="preserve"> as SNE in the trade section in the Delegation in Kyiv, </w:t>
          </w:r>
          <w:r w:rsidR="00865CD9" w:rsidRPr="002049A2">
            <w:rPr>
              <w:lang w:val="en-IE" w:eastAsia="en-GB"/>
            </w:rPr>
            <w:t xml:space="preserve">currently </w:t>
          </w:r>
          <w:r w:rsidR="00C5079E" w:rsidRPr="002049A2">
            <w:rPr>
              <w:lang w:val="en-IE" w:eastAsia="en-GB"/>
            </w:rPr>
            <w:t>composed</w:t>
          </w:r>
          <w:r w:rsidR="00865CD9" w:rsidRPr="002049A2">
            <w:rPr>
              <w:lang w:val="en-IE" w:eastAsia="en-GB"/>
            </w:rPr>
            <w:t xml:space="preserve"> of </w:t>
          </w:r>
          <w:r w:rsidR="00C5079E" w:rsidRPr="002049A2">
            <w:rPr>
              <w:lang w:val="en-IE" w:eastAsia="en-GB"/>
            </w:rPr>
            <w:t>one</w:t>
          </w:r>
          <w:r w:rsidR="00865CD9" w:rsidRPr="002049A2">
            <w:rPr>
              <w:lang w:val="en-IE" w:eastAsia="en-GB"/>
            </w:rPr>
            <w:t xml:space="preserve"> head of section, </w:t>
          </w:r>
          <w:r w:rsidR="00C5079E" w:rsidRPr="002049A2">
            <w:rPr>
              <w:lang w:val="en-IE" w:eastAsia="en-GB"/>
            </w:rPr>
            <w:t>one</w:t>
          </w:r>
          <w:r w:rsidR="00865CD9" w:rsidRPr="002049A2">
            <w:rPr>
              <w:lang w:val="en-IE" w:eastAsia="en-GB"/>
            </w:rPr>
            <w:t xml:space="preserve"> </w:t>
          </w:r>
          <w:r w:rsidR="00580C4E">
            <w:rPr>
              <w:lang w:val="en-IE" w:eastAsia="en-GB"/>
            </w:rPr>
            <w:t>policy</w:t>
          </w:r>
          <w:r w:rsidR="00580C4E" w:rsidRPr="002049A2">
            <w:rPr>
              <w:lang w:val="en-IE" w:eastAsia="en-GB"/>
            </w:rPr>
            <w:t xml:space="preserve"> </w:t>
          </w:r>
          <w:r w:rsidR="00865CD9" w:rsidRPr="002049A2">
            <w:rPr>
              <w:lang w:val="en-IE" w:eastAsia="en-GB"/>
            </w:rPr>
            <w:t xml:space="preserve">officer, </w:t>
          </w:r>
          <w:r w:rsidR="00C5079E" w:rsidRPr="002049A2">
            <w:rPr>
              <w:lang w:val="en-IE" w:eastAsia="en-GB"/>
            </w:rPr>
            <w:t>one</w:t>
          </w:r>
          <w:r w:rsidR="00865CD9" w:rsidRPr="002049A2">
            <w:rPr>
              <w:lang w:val="en-IE" w:eastAsia="en-GB"/>
            </w:rPr>
            <w:t xml:space="preserve"> SNE and </w:t>
          </w:r>
          <w:r w:rsidR="00C5079E" w:rsidRPr="002049A2">
            <w:rPr>
              <w:lang w:val="en-IE" w:eastAsia="en-GB"/>
            </w:rPr>
            <w:t>three</w:t>
          </w:r>
          <w:r w:rsidR="00865CD9" w:rsidRPr="002049A2">
            <w:rPr>
              <w:lang w:val="en-IE" w:eastAsia="en-GB"/>
            </w:rPr>
            <w:t xml:space="preserve"> local agents.</w:t>
          </w:r>
        </w:p>
        <w:p w14:paraId="04DE4652" w14:textId="73779E9C" w:rsidR="00865CD9" w:rsidRPr="002049A2" w:rsidRDefault="00865CD9" w:rsidP="00111487">
          <w:pPr>
            <w:pStyle w:val="Normal1"/>
            <w:spacing w:after="200" w:line="260" w:lineRule="atLeast"/>
            <w:ind w:right="100"/>
            <w:jc w:val="both"/>
            <w:rPr>
              <w:lang w:val="en-US" w:eastAsia="en-GB"/>
            </w:rPr>
          </w:pPr>
          <w:r w:rsidRPr="001B3F49">
            <w:rPr>
              <w:lang w:val="en-IE" w:eastAsia="en-GB"/>
            </w:rPr>
            <w:t xml:space="preserve">The trade section deals with very challenging files at the interface of trade policy (notably implementation of the DCFTA), business environment, macroeconomic and fiscal policy and the accession process. The section is anchored in the overall Delegation’s work on European integration, and the </w:t>
          </w:r>
          <w:r w:rsidR="001E0616" w:rsidRPr="001B3F49">
            <w:rPr>
              <w:lang w:val="en-IE" w:eastAsia="en-GB"/>
            </w:rPr>
            <w:t xml:space="preserve">successful candidate </w:t>
          </w:r>
          <w:r w:rsidR="00AF001C" w:rsidRPr="001B3F49">
            <w:rPr>
              <w:lang w:val="en-IE" w:eastAsia="en-GB"/>
            </w:rPr>
            <w:t>would</w:t>
          </w:r>
          <w:r w:rsidRPr="001B3F49">
            <w:rPr>
              <w:lang w:val="en-IE" w:eastAsia="en-GB"/>
            </w:rPr>
            <w:t xml:space="preserve"> ensure collaboration across different </w:t>
          </w:r>
          <w:r w:rsidR="00AF001C" w:rsidRPr="001B3F49">
            <w:rPr>
              <w:lang w:val="en-IE" w:eastAsia="en-GB"/>
            </w:rPr>
            <w:t>areas</w:t>
          </w:r>
          <w:r w:rsidRPr="001B3F49">
            <w:rPr>
              <w:lang w:val="en-IE" w:eastAsia="en-GB"/>
            </w:rPr>
            <w:t xml:space="preserve"> (e.g. agriculture, energy, financial services). The job entails high level exposure to Ukrainian, EU, Member States’ and third country interlocutors.</w:t>
          </w:r>
          <w:r w:rsidRPr="00111487">
            <w:rPr>
              <w:lang w:val="en-IE" w:eastAsia="en-GB"/>
            </w:rPr>
            <w:t xml:space="preserve"> </w:t>
          </w:r>
        </w:p>
        <w:p w14:paraId="19B9B841" w14:textId="2C777B30" w:rsidR="00865CD9" w:rsidRPr="002049A2" w:rsidRDefault="002C4E2F" w:rsidP="002049A2">
          <w:pPr>
            <w:rPr>
              <w:szCs w:val="24"/>
              <w:lang w:val="en-US" w:eastAsia="en-GB"/>
            </w:rPr>
          </w:pPr>
          <w:r>
            <w:rPr>
              <w:szCs w:val="24"/>
              <w:lang w:val="en-US" w:eastAsia="en-GB"/>
            </w:rPr>
            <w:t>Th</w:t>
          </w:r>
          <w:r w:rsidR="00865CD9" w:rsidRPr="002049A2">
            <w:rPr>
              <w:szCs w:val="24"/>
              <w:lang w:val="en-US" w:eastAsia="en-GB"/>
            </w:rPr>
            <w:t xml:space="preserve">e </w:t>
          </w:r>
          <w:r w:rsidR="00736DE0">
            <w:rPr>
              <w:szCs w:val="24"/>
              <w:lang w:val="en-US" w:eastAsia="en-GB"/>
            </w:rPr>
            <w:t>successful candidate’s</w:t>
          </w:r>
          <w:r w:rsidR="00736DE0" w:rsidRPr="002049A2">
            <w:rPr>
              <w:szCs w:val="24"/>
              <w:lang w:val="en-US" w:eastAsia="en-GB"/>
            </w:rPr>
            <w:t xml:space="preserve"> </w:t>
          </w:r>
          <w:r w:rsidR="00865CD9" w:rsidRPr="002049A2">
            <w:rPr>
              <w:szCs w:val="24"/>
              <w:lang w:val="en-US" w:eastAsia="en-GB"/>
            </w:rPr>
            <w:t>main focus will be to:</w:t>
          </w:r>
        </w:p>
        <w:p w14:paraId="5B670A4A" w14:textId="190362C4" w:rsidR="00F51A8A" w:rsidRPr="002049A2" w:rsidRDefault="00865CD9" w:rsidP="002049A2">
          <w:pPr>
            <w:pStyle w:val="Normal1"/>
            <w:numPr>
              <w:ilvl w:val="0"/>
              <w:numId w:val="48"/>
            </w:numPr>
            <w:spacing w:after="120" w:line="240" w:lineRule="atLeast"/>
            <w:ind w:right="101"/>
            <w:jc w:val="both"/>
            <w:rPr>
              <w:lang w:val="en-GB"/>
            </w:rPr>
          </w:pPr>
          <w:r w:rsidRPr="002049A2">
            <w:rPr>
              <w:rStyle w:val="normalchar"/>
              <w:lang w:val="en-GB"/>
            </w:rPr>
            <w:lastRenderedPageBreak/>
            <w:t>a</w:t>
          </w:r>
          <w:r w:rsidR="00F51A8A" w:rsidRPr="002049A2">
            <w:rPr>
              <w:rStyle w:val="normalchar"/>
              <w:lang w:val="en-GB"/>
            </w:rPr>
            <w:t>dvise and report to the Headquarters (HQ) on trade and economic matters, with a view to facilitating the implementation of the EU-Ukraine DCFTA in Ukraine</w:t>
          </w:r>
        </w:p>
        <w:p w14:paraId="1B02A53B" w14:textId="77777777" w:rsidR="00F51A8A" w:rsidRPr="002049A2" w:rsidRDefault="00F51A8A" w:rsidP="002049A2">
          <w:pPr>
            <w:pStyle w:val="Normal1"/>
            <w:numPr>
              <w:ilvl w:val="0"/>
              <w:numId w:val="48"/>
            </w:numPr>
            <w:spacing w:after="120" w:line="240" w:lineRule="atLeast"/>
            <w:ind w:right="101"/>
            <w:jc w:val="both"/>
            <w:rPr>
              <w:rStyle w:val="normalchar"/>
              <w:lang w:val="en-GB"/>
            </w:rPr>
          </w:pPr>
          <w:r w:rsidRPr="002049A2">
            <w:rPr>
              <w:rStyle w:val="normalchar"/>
              <w:lang w:val="en-GB"/>
            </w:rPr>
            <w:t>coordinate the EU contribution to improving the EU-Ukraine trade environment for the EU and Ukrainian economic operators, especially SMEs</w:t>
          </w:r>
        </w:p>
        <w:p w14:paraId="4F8994EF" w14:textId="08C14FAC" w:rsidR="00F51A8A" w:rsidRPr="002049A2" w:rsidRDefault="00F51A8A" w:rsidP="002049A2">
          <w:pPr>
            <w:pStyle w:val="Normal1"/>
            <w:numPr>
              <w:ilvl w:val="0"/>
              <w:numId w:val="48"/>
            </w:numPr>
            <w:spacing w:after="120" w:line="260" w:lineRule="atLeast"/>
            <w:ind w:right="101"/>
            <w:jc w:val="both"/>
            <w:rPr>
              <w:lang w:val="en-GB"/>
            </w:rPr>
          </w:pPr>
          <w:r w:rsidRPr="002049A2">
            <w:rPr>
              <w:rStyle w:val="normalchar"/>
              <w:lang w:val="en-GB"/>
            </w:rPr>
            <w:t>implement the EU Delegation’s activities on trade issues under the supervision of the Head of Trade Section, under the overall direction of the Head of Delegation</w:t>
          </w:r>
        </w:p>
        <w:p w14:paraId="6C23801F" w14:textId="77777777" w:rsidR="00F51A8A" w:rsidRPr="002049A2" w:rsidRDefault="00F51A8A" w:rsidP="002049A2">
          <w:pPr>
            <w:pStyle w:val="Normal1"/>
            <w:numPr>
              <w:ilvl w:val="0"/>
              <w:numId w:val="48"/>
            </w:numPr>
            <w:spacing w:after="120" w:line="260" w:lineRule="atLeast"/>
            <w:ind w:right="101"/>
            <w:jc w:val="both"/>
            <w:rPr>
              <w:rStyle w:val="normalchar"/>
              <w:lang w:val="en-GB"/>
            </w:rPr>
          </w:pPr>
          <w:r w:rsidRPr="002049A2">
            <w:rPr>
              <w:rStyle w:val="normalchar"/>
              <w:lang w:val="en-GB"/>
            </w:rPr>
            <w:t xml:space="preserve">coordinate the monitoring of the DCFTA implementation and compliance by Ukraine and report to Headquarters (DG Trade and relevant other Commission directorates) about the progress, including on approximation to the EU acquis and related legislative developments of Ukraine, in particular </w:t>
          </w:r>
          <w:proofErr w:type="gramStart"/>
          <w:r w:rsidRPr="002049A2">
            <w:rPr>
              <w:rStyle w:val="normalchar"/>
              <w:lang w:val="en-GB"/>
            </w:rPr>
            <w:t>in the area of</w:t>
          </w:r>
          <w:proofErr w:type="gramEnd"/>
          <w:r w:rsidRPr="002049A2">
            <w:rPr>
              <w:rStyle w:val="normalchar"/>
              <w:lang w:val="en-GB"/>
            </w:rPr>
            <w:t xml:space="preserve"> technical barriers to trade.</w:t>
          </w:r>
        </w:p>
        <w:p w14:paraId="28F7034C" w14:textId="77777777" w:rsidR="00F51A8A" w:rsidRPr="002049A2" w:rsidRDefault="00F51A8A" w:rsidP="002049A2">
          <w:pPr>
            <w:pStyle w:val="Normal1"/>
            <w:numPr>
              <w:ilvl w:val="0"/>
              <w:numId w:val="48"/>
            </w:numPr>
            <w:spacing w:after="120" w:line="260" w:lineRule="atLeast"/>
            <w:ind w:right="101"/>
            <w:jc w:val="both"/>
            <w:rPr>
              <w:lang w:val="en-GB"/>
            </w:rPr>
          </w:pPr>
          <w:r w:rsidRPr="002049A2">
            <w:rPr>
              <w:lang w:val="en-GB"/>
            </w:rPr>
            <w:t>Monitor and report to Headquarters trade-related aspects of the accession process.</w:t>
          </w:r>
        </w:p>
        <w:p w14:paraId="067DEF53" w14:textId="4815AA26" w:rsidR="00364306" w:rsidRPr="001B3F49" w:rsidRDefault="007E5261" w:rsidP="001B3F49">
          <w:pPr>
            <w:pStyle w:val="Normal1"/>
            <w:spacing w:after="200" w:line="260" w:lineRule="atLeast"/>
            <w:ind w:right="100"/>
            <w:jc w:val="both"/>
            <w:rPr>
              <w:rFonts w:eastAsia="Times New Roman"/>
              <w:lang w:val="en-GB" w:eastAsia="en-GB"/>
            </w:rPr>
          </w:pPr>
        </w:p>
      </w:sdtContent>
    </w:sdt>
    <w:p w14:paraId="58E0FD96" w14:textId="2D5F7C92" w:rsidR="00E21DBD" w:rsidRPr="002049A2" w:rsidRDefault="00E21DBD" w:rsidP="002049A2">
      <w:pPr>
        <w:pStyle w:val="ListNumber"/>
        <w:numPr>
          <w:ilvl w:val="0"/>
          <w:numId w:val="0"/>
        </w:numPr>
        <w:ind w:left="709" w:hanging="709"/>
        <w:rPr>
          <w:szCs w:val="24"/>
          <w:lang w:eastAsia="en-GB"/>
        </w:rPr>
      </w:pPr>
      <w:r w:rsidRPr="002049A2">
        <w:rPr>
          <w:b/>
          <w:bCs/>
          <w:szCs w:val="24"/>
          <w:lang w:eastAsia="en-GB"/>
        </w:rPr>
        <w:t>Jobholder Profile (We look for)</w:t>
      </w:r>
    </w:p>
    <w:sdt>
      <w:sdtPr>
        <w:rPr>
          <w:rFonts w:eastAsiaTheme="minorHAnsi"/>
          <w:szCs w:val="24"/>
          <w:lang w:val="en-US" w:eastAsia="en-GB"/>
        </w:rPr>
        <w:id w:val="-209197804"/>
        <w:placeholder>
          <w:docPart w:val="D53C757808094631B3D30FCCF370CC97"/>
        </w:placeholder>
      </w:sdtPr>
      <w:sdtEndPr>
        <w:rPr>
          <w:rFonts w:eastAsia="Times New Roman"/>
          <w:szCs w:val="20"/>
          <w:lang w:eastAsia="en-IE"/>
        </w:rPr>
      </w:sdtEndPr>
      <w:sdtContent>
        <w:p w14:paraId="2DD270EB" w14:textId="4B648FC2" w:rsidR="00364306" w:rsidRPr="00111487" w:rsidRDefault="00364306" w:rsidP="002049A2">
          <w:pPr>
            <w:spacing w:after="0"/>
            <w:ind w:right="-14"/>
            <w:rPr>
              <w:rStyle w:val="normalchar"/>
              <w:szCs w:val="24"/>
            </w:rPr>
          </w:pPr>
          <w:r w:rsidRPr="002049A2">
            <w:rPr>
              <w:rStyle w:val="normalchar"/>
              <w:szCs w:val="24"/>
            </w:rPr>
            <w:t>We are looking for a dynamic, flexible and motivated candidate, able to work effectively with others, as well as in an autonomous manner, </w:t>
          </w:r>
          <w:r w:rsidR="00736DE0">
            <w:rPr>
              <w:rStyle w:val="normalchar"/>
              <w:szCs w:val="24"/>
            </w:rPr>
            <w:t>within</w:t>
          </w:r>
          <w:r w:rsidRPr="002049A2">
            <w:rPr>
              <w:rStyle w:val="normalchar"/>
              <w:szCs w:val="24"/>
            </w:rPr>
            <w:t xml:space="preserve"> the Trade Section in the EU Delegation </w:t>
          </w:r>
          <w:r w:rsidR="00736DE0">
            <w:rPr>
              <w:rStyle w:val="normalchar"/>
              <w:szCs w:val="24"/>
            </w:rPr>
            <w:t>to Ukraine</w:t>
          </w:r>
          <w:r w:rsidR="000514AA" w:rsidRPr="002049A2">
            <w:rPr>
              <w:rStyle w:val="normalchar"/>
              <w:szCs w:val="24"/>
            </w:rPr>
            <w:t>.</w:t>
          </w:r>
          <w:r w:rsidR="00AE3D2E" w:rsidRPr="002049A2">
            <w:rPr>
              <w:rStyle w:val="normalchar"/>
              <w:szCs w:val="24"/>
            </w:rPr>
            <w:t xml:space="preserve"> </w:t>
          </w:r>
        </w:p>
        <w:p w14:paraId="012D76C3" w14:textId="0CB1A154" w:rsidR="00AE3D2E" w:rsidRPr="002049A2" w:rsidRDefault="00AE3D2E" w:rsidP="002049A2">
          <w:pPr>
            <w:spacing w:after="0"/>
            <w:ind w:right="-14"/>
            <w:rPr>
              <w:rStyle w:val="normalchar"/>
              <w:szCs w:val="24"/>
            </w:rPr>
          </w:pPr>
          <w:r w:rsidRPr="002049A2">
            <w:rPr>
              <w:rStyle w:val="normalchar"/>
              <w:szCs w:val="24"/>
            </w:rPr>
            <w:t>The candidate should have a university degree or professional training or professional experience of an equivalent level in the field(s) of law, economy</w:t>
          </w:r>
          <w:r w:rsidR="00AF001C">
            <w:rPr>
              <w:rStyle w:val="normalchar"/>
              <w:szCs w:val="24"/>
            </w:rPr>
            <w:t xml:space="preserve"> </w:t>
          </w:r>
          <w:r w:rsidRPr="002049A2">
            <w:rPr>
              <w:rStyle w:val="normalchar"/>
              <w:szCs w:val="24"/>
            </w:rPr>
            <w:t xml:space="preserve">or political sciences. </w:t>
          </w:r>
        </w:p>
        <w:p w14:paraId="70B41655" w14:textId="77777777" w:rsidR="00F51A8A" w:rsidRDefault="00F51A8A" w:rsidP="002049A2">
          <w:pPr>
            <w:spacing w:after="0"/>
            <w:ind w:right="-14"/>
            <w:rPr>
              <w:rStyle w:val="normalchar"/>
              <w:szCs w:val="24"/>
            </w:rPr>
          </w:pPr>
        </w:p>
        <w:p w14:paraId="1D5A5DD8" w14:textId="70086C29" w:rsidR="004B46E6" w:rsidRPr="002049A2" w:rsidRDefault="00B47C00" w:rsidP="00111487">
          <w:pPr>
            <w:spacing w:after="0"/>
            <w:ind w:right="-14"/>
            <w:rPr>
              <w:rStyle w:val="normalchar"/>
              <w:szCs w:val="24"/>
            </w:rPr>
          </w:pPr>
          <w:r>
            <w:rPr>
              <w:rStyle w:val="normalchar"/>
              <w:szCs w:val="24"/>
            </w:rPr>
            <w:t>S</w:t>
          </w:r>
          <w:r w:rsidR="004B46E6" w:rsidRPr="002049A2">
            <w:rPr>
              <w:rStyle w:val="normalchar"/>
              <w:szCs w:val="24"/>
            </w:rPr>
            <w:t xml:space="preserve">ound experience in some of </w:t>
          </w:r>
          <w:r w:rsidR="00736DE0">
            <w:rPr>
              <w:rStyle w:val="normalchar"/>
              <w:szCs w:val="24"/>
            </w:rPr>
            <w:t xml:space="preserve">the following </w:t>
          </w:r>
          <w:r w:rsidR="004B46E6" w:rsidRPr="002049A2">
            <w:rPr>
              <w:rStyle w:val="normalchar"/>
              <w:szCs w:val="24"/>
            </w:rPr>
            <w:t>areas is required</w:t>
          </w:r>
          <w:r w:rsidR="00AF001C">
            <w:rPr>
              <w:rStyle w:val="normalchar"/>
              <w:szCs w:val="24"/>
            </w:rPr>
            <w:t xml:space="preserve">: </w:t>
          </w:r>
          <w:r w:rsidR="00736DE0">
            <w:rPr>
              <w:rStyle w:val="normalchar"/>
              <w:szCs w:val="24"/>
            </w:rPr>
            <w:t>E</w:t>
          </w:r>
          <w:r w:rsidR="004B46E6" w:rsidRPr="00E0011D">
            <w:rPr>
              <w:rStyle w:val="normalchar"/>
              <w:szCs w:val="24"/>
              <w:lang w:val="en-IE"/>
            </w:rPr>
            <w:t xml:space="preserve">U trade and economic policies </w:t>
          </w:r>
          <w:r w:rsidR="00AF001C">
            <w:rPr>
              <w:rStyle w:val="normalchar"/>
              <w:szCs w:val="24"/>
              <w:lang w:val="en-IE"/>
            </w:rPr>
            <w:t>or</w:t>
          </w:r>
          <w:r w:rsidR="004B46E6" w:rsidRPr="00E0011D">
            <w:rPr>
              <w:rStyle w:val="normalchar"/>
              <w:szCs w:val="24"/>
              <w:lang w:val="en-IE"/>
            </w:rPr>
            <w:t xml:space="preserve"> other specific policies relevant to the issues covered by the section</w:t>
          </w:r>
          <w:r w:rsidR="00736DE0">
            <w:rPr>
              <w:rStyle w:val="normalchar"/>
              <w:szCs w:val="24"/>
              <w:lang w:val="en-IE"/>
            </w:rPr>
            <w:t xml:space="preserve">, </w:t>
          </w:r>
          <w:r w:rsidR="00AF001C">
            <w:rPr>
              <w:rStyle w:val="normalchar"/>
              <w:szCs w:val="24"/>
              <w:lang w:val="en-IE"/>
            </w:rPr>
            <w:t>i</w:t>
          </w:r>
          <w:r w:rsidR="004B46E6" w:rsidRPr="00111487">
            <w:rPr>
              <w:rStyle w:val="normalchar"/>
              <w:szCs w:val="24"/>
              <w:lang w:val="en-IE"/>
            </w:rPr>
            <w:t>mplementation of free trade agreements</w:t>
          </w:r>
          <w:r w:rsidR="00736DE0">
            <w:rPr>
              <w:rStyle w:val="normalchar"/>
              <w:szCs w:val="24"/>
              <w:lang w:val="en-IE"/>
            </w:rPr>
            <w:t xml:space="preserve">, </w:t>
          </w:r>
          <w:r w:rsidR="004B46E6" w:rsidRPr="00111487">
            <w:rPr>
              <w:rStyle w:val="normalchar"/>
              <w:szCs w:val="24"/>
              <w:lang w:val="en-IE"/>
            </w:rPr>
            <w:t>analysis of trade and economic subjects</w:t>
          </w:r>
          <w:r w:rsidR="008A3C42">
            <w:rPr>
              <w:rStyle w:val="normalchar"/>
              <w:szCs w:val="24"/>
              <w:lang w:val="en-IE"/>
            </w:rPr>
            <w:t xml:space="preserve"> </w:t>
          </w:r>
          <w:r w:rsidR="00AF001C">
            <w:rPr>
              <w:rStyle w:val="normalchar"/>
              <w:szCs w:val="24"/>
              <w:lang w:val="en-IE"/>
            </w:rPr>
            <w:t>or</w:t>
          </w:r>
          <w:r w:rsidR="008A3C42">
            <w:rPr>
              <w:rStyle w:val="normalchar"/>
              <w:szCs w:val="24"/>
              <w:lang w:val="en-IE"/>
            </w:rPr>
            <w:t xml:space="preserve"> </w:t>
          </w:r>
          <w:r w:rsidR="00736DE0">
            <w:rPr>
              <w:rStyle w:val="normalchar"/>
              <w:szCs w:val="24"/>
              <w:lang w:val="en-IE"/>
            </w:rPr>
            <w:t>t</w:t>
          </w:r>
          <w:r w:rsidR="004B46E6" w:rsidRPr="002049A2">
            <w:rPr>
              <w:rStyle w:val="normalchar"/>
              <w:szCs w:val="24"/>
            </w:rPr>
            <w:t xml:space="preserve">he EU internal market, especially </w:t>
          </w:r>
          <w:proofErr w:type="gramStart"/>
          <w:r w:rsidR="004B46E6" w:rsidRPr="002049A2">
            <w:rPr>
              <w:rStyle w:val="normalchar"/>
              <w:szCs w:val="24"/>
            </w:rPr>
            <w:t>in the area of</w:t>
          </w:r>
          <w:proofErr w:type="gramEnd"/>
          <w:r w:rsidR="004B46E6" w:rsidRPr="002049A2">
            <w:rPr>
              <w:rStyle w:val="normalchar"/>
              <w:szCs w:val="24"/>
            </w:rPr>
            <w:t xml:space="preserve"> goods.</w:t>
          </w:r>
        </w:p>
        <w:p w14:paraId="22048A8F" w14:textId="77777777" w:rsidR="004B46E6" w:rsidRPr="002049A2" w:rsidRDefault="004B46E6" w:rsidP="002049A2">
          <w:pPr>
            <w:spacing w:after="0"/>
            <w:ind w:right="-14"/>
            <w:rPr>
              <w:rStyle w:val="normalchar"/>
              <w:szCs w:val="24"/>
            </w:rPr>
          </w:pPr>
        </w:p>
        <w:p w14:paraId="6B8C91AB" w14:textId="195FBD7A" w:rsidR="00865CD9" w:rsidRPr="004B46E6" w:rsidRDefault="00AE3D2E" w:rsidP="001B3F49">
          <w:pPr>
            <w:pStyle w:val="ListBullet"/>
            <w:numPr>
              <w:ilvl w:val="0"/>
              <w:numId w:val="0"/>
            </w:numPr>
            <w:spacing w:after="120"/>
            <w:ind w:right="-14"/>
            <w:rPr>
              <w:szCs w:val="24"/>
              <w:lang w:val="en-US" w:eastAsia="en-GB"/>
            </w:rPr>
          </w:pPr>
          <w:r w:rsidRPr="002049A2">
            <w:rPr>
              <w:szCs w:val="24"/>
              <w:lang w:val="en-US" w:eastAsia="en-GB"/>
            </w:rPr>
            <w:t>It is essential that t</w:t>
          </w:r>
          <w:r w:rsidR="00364306" w:rsidRPr="002049A2">
            <w:rPr>
              <w:szCs w:val="24"/>
              <w:lang w:val="en-US" w:eastAsia="en-GB"/>
            </w:rPr>
            <w:t xml:space="preserve">he successful candidate </w:t>
          </w:r>
          <w:r w:rsidR="00903E34" w:rsidRPr="002049A2">
            <w:rPr>
              <w:szCs w:val="24"/>
              <w:lang w:val="en-US" w:eastAsia="en-GB"/>
            </w:rPr>
            <w:t>has the</w:t>
          </w:r>
          <w:r w:rsidR="00B315CF" w:rsidRPr="001E0616">
            <w:rPr>
              <w:szCs w:val="24"/>
              <w:lang w:val="en-IE" w:eastAsia="en-GB"/>
            </w:rPr>
            <w:t xml:space="preserve"> capacity to assure quality, speed and accuracy in performing a diversity of tasks in a complex, multicultural environment</w:t>
          </w:r>
          <w:r w:rsidR="000514AA" w:rsidRPr="002049A2">
            <w:rPr>
              <w:szCs w:val="24"/>
              <w:lang w:val="en-IE" w:eastAsia="en-GB"/>
            </w:rPr>
            <w:t>. An o</w:t>
          </w:r>
          <w:r w:rsidR="00B315CF" w:rsidRPr="002049A2">
            <w:rPr>
              <w:szCs w:val="24"/>
              <w:lang w:val="en-IE" w:eastAsia="en-GB"/>
            </w:rPr>
            <w:t>utstanding ability to communicate information</w:t>
          </w:r>
          <w:r w:rsidR="00736DE0">
            <w:rPr>
              <w:szCs w:val="24"/>
              <w:lang w:val="en-IE" w:eastAsia="en-GB"/>
            </w:rPr>
            <w:t xml:space="preserve"> </w:t>
          </w:r>
          <w:r w:rsidR="00B315CF" w:rsidRPr="002049A2">
            <w:rPr>
              <w:szCs w:val="24"/>
              <w:lang w:val="en-IE" w:eastAsia="en-GB"/>
            </w:rPr>
            <w:t xml:space="preserve">and ideas </w:t>
          </w:r>
          <w:r w:rsidR="001E0616">
            <w:rPr>
              <w:szCs w:val="24"/>
              <w:lang w:val="en-IE" w:eastAsia="en-GB"/>
            </w:rPr>
            <w:t>clearly</w:t>
          </w:r>
          <w:r w:rsidR="00111487">
            <w:rPr>
              <w:szCs w:val="24"/>
              <w:lang w:val="en-IE" w:eastAsia="en-GB"/>
            </w:rPr>
            <w:t xml:space="preserve"> </w:t>
          </w:r>
          <w:r w:rsidR="00111487" w:rsidRPr="002049A2">
            <w:rPr>
              <w:szCs w:val="24"/>
              <w:lang w:val="en-IE" w:eastAsia="en-GB"/>
            </w:rPr>
            <w:t>(orally and in writing)</w:t>
          </w:r>
          <w:r w:rsidR="00B315CF" w:rsidRPr="002049A2">
            <w:rPr>
              <w:szCs w:val="24"/>
              <w:lang w:val="en-IE" w:eastAsia="en-GB"/>
            </w:rPr>
            <w:t>, concisely, diplomatically and to judge the impact of decisions</w:t>
          </w:r>
          <w:r w:rsidR="000514AA" w:rsidRPr="002049A2">
            <w:rPr>
              <w:szCs w:val="24"/>
              <w:lang w:val="en-IE" w:eastAsia="en-GB"/>
            </w:rPr>
            <w:t xml:space="preserve"> is very important.</w:t>
          </w:r>
          <w:r w:rsidR="00111487">
            <w:rPr>
              <w:szCs w:val="24"/>
              <w:lang w:val="en-IE" w:eastAsia="en-GB"/>
            </w:rPr>
            <w:t xml:space="preserve"> </w:t>
          </w:r>
          <w:r w:rsidR="00736DE0">
            <w:rPr>
              <w:szCs w:val="24"/>
              <w:lang w:val="en-IE" w:eastAsia="en-GB"/>
            </w:rPr>
            <w:t xml:space="preserve">The successful candidate should have </w:t>
          </w:r>
          <w:r w:rsidRPr="002049A2">
            <w:rPr>
              <w:szCs w:val="24"/>
              <w:lang w:eastAsia="en-GB"/>
            </w:rPr>
            <w:t>g</w:t>
          </w:r>
          <w:r w:rsidR="00B315CF" w:rsidRPr="002049A2">
            <w:rPr>
              <w:szCs w:val="24"/>
              <w:lang w:eastAsia="en-GB"/>
            </w:rPr>
            <w:t>ood team-working skills</w:t>
          </w:r>
          <w:r w:rsidR="000514AA" w:rsidRPr="002049A2">
            <w:rPr>
              <w:szCs w:val="24"/>
              <w:lang w:eastAsia="en-GB"/>
            </w:rPr>
            <w:t xml:space="preserve"> and a </w:t>
          </w:r>
          <w:r w:rsidR="00AF001C">
            <w:rPr>
              <w:szCs w:val="24"/>
              <w:lang w:eastAsia="en-GB"/>
            </w:rPr>
            <w:t>very good</w:t>
          </w:r>
          <w:r w:rsidR="00AF001C" w:rsidRPr="00111487">
            <w:rPr>
              <w:rStyle w:val="normalchar"/>
              <w:szCs w:val="24"/>
            </w:rPr>
            <w:t xml:space="preserve"> </w:t>
          </w:r>
          <w:r w:rsidR="00865CD9" w:rsidRPr="00111487">
            <w:rPr>
              <w:rStyle w:val="normalchar"/>
              <w:szCs w:val="24"/>
            </w:rPr>
            <w:t>knowledge (capacity to write and speak) in English. Knowledge of Ukrainian or Russian </w:t>
          </w:r>
          <w:r w:rsidR="00AF001C">
            <w:rPr>
              <w:rStyle w:val="normalchar"/>
              <w:szCs w:val="24"/>
            </w:rPr>
            <w:t>would be</w:t>
          </w:r>
          <w:r w:rsidR="00865CD9" w:rsidRPr="00111487">
            <w:rPr>
              <w:rStyle w:val="normalchar"/>
              <w:szCs w:val="24"/>
            </w:rPr>
            <w:t xml:space="preserve"> an advantage.</w:t>
          </w:r>
        </w:p>
      </w:sdtContent>
    </w:sdt>
    <w:bookmarkEnd w:id="2"/>
    <w:p w14:paraId="4A6D5708" w14:textId="77777777" w:rsidR="00E21DBD" w:rsidRPr="002049A2" w:rsidRDefault="00E21DBD" w:rsidP="002049A2">
      <w:pPr>
        <w:spacing w:after="0"/>
        <w:rPr>
          <w:szCs w:val="24"/>
          <w:lang w:val="en-US" w:eastAsia="en-GB"/>
        </w:rPr>
      </w:pPr>
    </w:p>
    <w:p w14:paraId="5FB0AB31" w14:textId="77777777" w:rsidR="00E21DBD" w:rsidRPr="002049A2" w:rsidRDefault="00E21DBD" w:rsidP="002049A2">
      <w:pPr>
        <w:spacing w:after="0"/>
        <w:rPr>
          <w:szCs w:val="24"/>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4467A5">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50737F3B" w14:textId="32EEB957" w:rsidR="00DF1E49" w:rsidRDefault="00E21DBD" w:rsidP="004467A5">
      <w:pPr>
        <w:pStyle w:val="ListBullet"/>
        <w:rPr>
          <w:lang w:eastAsia="en-GB"/>
        </w:rPr>
      </w:pPr>
      <w:r w:rsidRPr="00865CD9">
        <w:rPr>
          <w:u w:val="single"/>
          <w:lang w:val="en-US" w:eastAsia="en-GB"/>
        </w:rPr>
        <w:lastRenderedPageBreak/>
        <w:t>Linguistic skills:</w:t>
      </w:r>
      <w:r w:rsidRPr="00865CD9">
        <w:rPr>
          <w:lang w:val="en-US" w:eastAsia="en-GB"/>
        </w:rPr>
        <w:t xml:space="preserve"> thorough knowledge of one of the EU languages and a satisfactory knowledge of another EU language to the extent necessary for the performance of the duties. </w:t>
      </w:r>
      <w:r w:rsidR="007E5261" w:rsidRPr="007E5261">
        <w:rPr>
          <w:lang w:val="en-US" w:eastAsia="en-GB"/>
        </w:rPr>
        <w:t>If you come from a third country, you must produce evidence of a thorough knowledge of the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58EAEF9C" w14:textId="4CF3CA9E"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 xml:space="preserve">The Commission will ensure that candidates’ personal data are processed as required by Regulation (EU) 2018/1725 of the European </w:t>
      </w:r>
      <w:r>
        <w:lastRenderedPageBreak/>
        <w:t>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CFFC" w14:textId="77777777" w:rsidR="00B9333C" w:rsidRDefault="00B9333C">
      <w:pPr>
        <w:spacing w:after="0"/>
      </w:pPr>
      <w:r>
        <w:separator/>
      </w:r>
    </w:p>
  </w:endnote>
  <w:endnote w:type="continuationSeparator" w:id="0">
    <w:p w14:paraId="2C116317" w14:textId="77777777" w:rsidR="00B9333C" w:rsidRDefault="00B93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5D87" w14:textId="77777777" w:rsidR="00B9333C" w:rsidRDefault="00B9333C">
      <w:pPr>
        <w:spacing w:after="0"/>
      </w:pPr>
      <w:r>
        <w:separator/>
      </w:r>
    </w:p>
  </w:footnote>
  <w:footnote w:type="continuationSeparator" w:id="0">
    <w:p w14:paraId="69C383A2" w14:textId="77777777" w:rsidR="00B9333C" w:rsidRDefault="00B9333C">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6B028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F5E57"/>
    <w:multiLevelType w:val="hybridMultilevel"/>
    <w:tmpl w:val="EBB40C62"/>
    <w:lvl w:ilvl="0" w:tplc="0407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0B6BE8"/>
    <w:multiLevelType w:val="hybridMultilevel"/>
    <w:tmpl w:val="9AECF16C"/>
    <w:lvl w:ilvl="0" w:tplc="A4365EB0">
      <w:numFmt w:val="bullet"/>
      <w:lvlText w:val="-"/>
      <w:lvlJc w:val="left"/>
      <w:pPr>
        <w:ind w:left="820" w:hanging="360"/>
      </w:pPr>
      <w:rPr>
        <w:rFonts w:ascii="Times New Roman" w:eastAsiaTheme="minorHAnsi" w:hAnsi="Times New Roman" w:cs="Times New Roman"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3" w15:restartNumberingAfterBreak="0">
    <w:nsid w:val="2C527255"/>
    <w:multiLevelType w:val="hybridMultilevel"/>
    <w:tmpl w:val="DCCE8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6E4CC7"/>
    <w:multiLevelType w:val="hybridMultilevel"/>
    <w:tmpl w:val="4DC84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E95063"/>
    <w:multiLevelType w:val="hybridMultilevel"/>
    <w:tmpl w:val="453A3BD4"/>
    <w:lvl w:ilvl="0" w:tplc="A4365EB0">
      <w:numFmt w:val="bullet"/>
      <w:lvlText w:val="-"/>
      <w:lvlJc w:val="left"/>
      <w:pPr>
        <w:ind w:left="820" w:hanging="360"/>
      </w:pPr>
      <w:rPr>
        <w:rFonts w:ascii="Times New Roman" w:eastAsiaTheme="minorHAnsi" w:hAnsi="Times New Roman" w:cs="Times New Roman" w:hint="default"/>
      </w:rPr>
    </w:lvl>
    <w:lvl w:ilvl="1" w:tplc="FFFFFFFF">
      <w:numFmt w:val="bullet"/>
      <w:lvlText w:val="-"/>
      <w:lvlJc w:val="left"/>
      <w:pPr>
        <w:ind w:left="1540" w:hanging="360"/>
      </w:pPr>
      <w:rPr>
        <w:rFonts w:ascii="Times New Roman" w:eastAsiaTheme="minorHAnsi" w:hAnsi="Times New Roman" w:cs="Times New Roman"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0"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A131C60"/>
    <w:multiLevelType w:val="hybridMultilevel"/>
    <w:tmpl w:val="2BD29DBC"/>
    <w:lvl w:ilvl="0" w:tplc="A4365EB0">
      <w:numFmt w:val="bullet"/>
      <w:lvlText w:val="-"/>
      <w:lvlJc w:val="left"/>
      <w:pPr>
        <w:ind w:left="820" w:hanging="360"/>
      </w:pPr>
      <w:rPr>
        <w:rFonts w:ascii="Times New Roman" w:eastAsiaTheme="minorHAnsi" w:hAnsi="Times New Roman" w:cs="Times New Roman" w:hint="default"/>
      </w:rPr>
    </w:lvl>
    <w:lvl w:ilvl="1" w:tplc="FFFFFFFF">
      <w:numFmt w:val="bullet"/>
      <w:lvlText w:val="-"/>
      <w:lvlJc w:val="left"/>
      <w:pPr>
        <w:ind w:left="1540" w:hanging="360"/>
      </w:pPr>
      <w:rPr>
        <w:rFonts w:ascii="Times New Roman" w:eastAsiaTheme="minorHAnsi" w:hAnsi="Times New Roman" w:cs="Times New Roman"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3"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C2A5A03"/>
    <w:multiLevelType w:val="hybridMultilevel"/>
    <w:tmpl w:val="BFEE7FA0"/>
    <w:lvl w:ilvl="0" w:tplc="334098A6">
      <w:start w:val="2"/>
      <w:numFmt w:val="bullet"/>
      <w:lvlText w:val="-"/>
      <w:lvlJc w:val="left"/>
      <w:pPr>
        <w:ind w:left="1180" w:hanging="360"/>
      </w:pPr>
      <w:rPr>
        <w:rFonts w:ascii="Calibri" w:eastAsiaTheme="minorHAnsi" w:hAnsi="Calibri" w:cs="Calibri" w:hint="default"/>
      </w:rPr>
    </w:lvl>
    <w:lvl w:ilvl="1" w:tplc="18090003" w:tentative="1">
      <w:start w:val="1"/>
      <w:numFmt w:val="bullet"/>
      <w:lvlText w:val="o"/>
      <w:lvlJc w:val="left"/>
      <w:pPr>
        <w:ind w:left="1900" w:hanging="360"/>
      </w:pPr>
      <w:rPr>
        <w:rFonts w:ascii="Courier New" w:hAnsi="Courier New" w:cs="Courier New" w:hint="default"/>
      </w:rPr>
    </w:lvl>
    <w:lvl w:ilvl="2" w:tplc="18090005" w:tentative="1">
      <w:start w:val="1"/>
      <w:numFmt w:val="bullet"/>
      <w:lvlText w:val=""/>
      <w:lvlJc w:val="left"/>
      <w:pPr>
        <w:ind w:left="2620" w:hanging="360"/>
      </w:pPr>
      <w:rPr>
        <w:rFonts w:ascii="Wingdings" w:hAnsi="Wingdings" w:hint="default"/>
      </w:rPr>
    </w:lvl>
    <w:lvl w:ilvl="3" w:tplc="18090001" w:tentative="1">
      <w:start w:val="1"/>
      <w:numFmt w:val="bullet"/>
      <w:lvlText w:val=""/>
      <w:lvlJc w:val="left"/>
      <w:pPr>
        <w:ind w:left="3340" w:hanging="360"/>
      </w:pPr>
      <w:rPr>
        <w:rFonts w:ascii="Symbol" w:hAnsi="Symbol" w:hint="default"/>
      </w:rPr>
    </w:lvl>
    <w:lvl w:ilvl="4" w:tplc="18090003" w:tentative="1">
      <w:start w:val="1"/>
      <w:numFmt w:val="bullet"/>
      <w:lvlText w:val="o"/>
      <w:lvlJc w:val="left"/>
      <w:pPr>
        <w:ind w:left="4060" w:hanging="360"/>
      </w:pPr>
      <w:rPr>
        <w:rFonts w:ascii="Courier New" w:hAnsi="Courier New" w:cs="Courier New" w:hint="default"/>
      </w:rPr>
    </w:lvl>
    <w:lvl w:ilvl="5" w:tplc="18090005" w:tentative="1">
      <w:start w:val="1"/>
      <w:numFmt w:val="bullet"/>
      <w:lvlText w:val=""/>
      <w:lvlJc w:val="left"/>
      <w:pPr>
        <w:ind w:left="4780" w:hanging="360"/>
      </w:pPr>
      <w:rPr>
        <w:rFonts w:ascii="Wingdings" w:hAnsi="Wingdings" w:hint="default"/>
      </w:rPr>
    </w:lvl>
    <w:lvl w:ilvl="6" w:tplc="18090001" w:tentative="1">
      <w:start w:val="1"/>
      <w:numFmt w:val="bullet"/>
      <w:lvlText w:val=""/>
      <w:lvlJc w:val="left"/>
      <w:pPr>
        <w:ind w:left="5500" w:hanging="360"/>
      </w:pPr>
      <w:rPr>
        <w:rFonts w:ascii="Symbol" w:hAnsi="Symbol" w:hint="default"/>
      </w:rPr>
    </w:lvl>
    <w:lvl w:ilvl="7" w:tplc="18090003" w:tentative="1">
      <w:start w:val="1"/>
      <w:numFmt w:val="bullet"/>
      <w:lvlText w:val="o"/>
      <w:lvlJc w:val="left"/>
      <w:pPr>
        <w:ind w:left="6220" w:hanging="360"/>
      </w:pPr>
      <w:rPr>
        <w:rFonts w:ascii="Courier New" w:hAnsi="Courier New" w:cs="Courier New" w:hint="default"/>
      </w:rPr>
    </w:lvl>
    <w:lvl w:ilvl="8" w:tplc="18090005" w:tentative="1">
      <w:start w:val="1"/>
      <w:numFmt w:val="bullet"/>
      <w:lvlText w:val=""/>
      <w:lvlJc w:val="left"/>
      <w:pPr>
        <w:ind w:left="6940" w:hanging="360"/>
      </w:pPr>
      <w:rPr>
        <w:rFonts w:ascii="Wingdings" w:hAnsi="Wingdings" w:hint="default"/>
      </w:rPr>
    </w:lvl>
  </w:abstractNum>
  <w:abstractNum w:abstractNumId="25"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8116E44"/>
    <w:multiLevelType w:val="hybridMultilevel"/>
    <w:tmpl w:val="B90ED6CC"/>
    <w:lvl w:ilvl="0" w:tplc="04070001">
      <w:start w:val="1"/>
      <w:numFmt w:val="bullet"/>
      <w:lvlText w:val=""/>
      <w:lvlJc w:val="left"/>
      <w:pPr>
        <w:ind w:left="820" w:hanging="360"/>
      </w:pPr>
      <w:rPr>
        <w:rFonts w:ascii="Symbol" w:hAnsi="Symbol" w:hint="default"/>
      </w:rPr>
    </w:lvl>
    <w:lvl w:ilvl="1" w:tplc="A4365EB0">
      <w:numFmt w:val="bullet"/>
      <w:lvlText w:val="-"/>
      <w:lvlJc w:val="left"/>
      <w:pPr>
        <w:ind w:left="1540" w:hanging="360"/>
      </w:pPr>
      <w:rPr>
        <w:rFonts w:ascii="Times New Roman" w:eastAsiaTheme="minorHAnsi" w:hAnsi="Times New Roman" w:cs="Times New Roman"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7" w15:restartNumberingAfterBreak="0">
    <w:nsid w:val="4A3E67E1"/>
    <w:multiLevelType w:val="hybridMultilevel"/>
    <w:tmpl w:val="DB8E88E0"/>
    <w:lvl w:ilvl="0" w:tplc="A4365EB0">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C27408F"/>
    <w:multiLevelType w:val="hybridMultilevel"/>
    <w:tmpl w:val="CC5435A0"/>
    <w:lvl w:ilvl="0" w:tplc="A4365EB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4E1A982C"/>
    <w:multiLevelType w:val="multilevel"/>
    <w:tmpl w:val="634233C4"/>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52C17B4A"/>
    <w:multiLevelType w:val="hybridMultilevel"/>
    <w:tmpl w:val="34E0E654"/>
    <w:lvl w:ilvl="0" w:tplc="0407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96165C"/>
    <w:multiLevelType w:val="hybridMultilevel"/>
    <w:tmpl w:val="1500124C"/>
    <w:lvl w:ilvl="0" w:tplc="DE0C1BDC">
      <w:numFmt w:val="bullet"/>
      <w:lvlText w:val=""/>
      <w:lvlJc w:val="left"/>
      <w:pPr>
        <w:ind w:left="580" w:hanging="480"/>
      </w:pPr>
      <w:rPr>
        <w:rFonts w:ascii="Times New Roman" w:eastAsia="Calibri" w:hAnsi="Times New Roman" w:cs="Times New Roman" w:hint="default"/>
      </w:rPr>
    </w:lvl>
    <w:lvl w:ilvl="1" w:tplc="18090003" w:tentative="1">
      <w:start w:val="1"/>
      <w:numFmt w:val="bullet"/>
      <w:lvlText w:val="o"/>
      <w:lvlJc w:val="left"/>
      <w:pPr>
        <w:ind w:left="1180" w:hanging="360"/>
      </w:pPr>
      <w:rPr>
        <w:rFonts w:ascii="Courier New" w:hAnsi="Courier New" w:cs="Courier New" w:hint="default"/>
      </w:rPr>
    </w:lvl>
    <w:lvl w:ilvl="2" w:tplc="18090005" w:tentative="1">
      <w:start w:val="1"/>
      <w:numFmt w:val="bullet"/>
      <w:lvlText w:val=""/>
      <w:lvlJc w:val="left"/>
      <w:pPr>
        <w:ind w:left="1900" w:hanging="360"/>
      </w:pPr>
      <w:rPr>
        <w:rFonts w:ascii="Wingdings" w:hAnsi="Wingdings" w:hint="default"/>
      </w:rPr>
    </w:lvl>
    <w:lvl w:ilvl="3" w:tplc="18090001" w:tentative="1">
      <w:start w:val="1"/>
      <w:numFmt w:val="bullet"/>
      <w:lvlText w:val=""/>
      <w:lvlJc w:val="left"/>
      <w:pPr>
        <w:ind w:left="2620" w:hanging="360"/>
      </w:pPr>
      <w:rPr>
        <w:rFonts w:ascii="Symbol" w:hAnsi="Symbol" w:hint="default"/>
      </w:rPr>
    </w:lvl>
    <w:lvl w:ilvl="4" w:tplc="18090003" w:tentative="1">
      <w:start w:val="1"/>
      <w:numFmt w:val="bullet"/>
      <w:lvlText w:val="o"/>
      <w:lvlJc w:val="left"/>
      <w:pPr>
        <w:ind w:left="3340" w:hanging="360"/>
      </w:pPr>
      <w:rPr>
        <w:rFonts w:ascii="Courier New" w:hAnsi="Courier New" w:cs="Courier New" w:hint="default"/>
      </w:rPr>
    </w:lvl>
    <w:lvl w:ilvl="5" w:tplc="18090005" w:tentative="1">
      <w:start w:val="1"/>
      <w:numFmt w:val="bullet"/>
      <w:lvlText w:val=""/>
      <w:lvlJc w:val="left"/>
      <w:pPr>
        <w:ind w:left="4060" w:hanging="360"/>
      </w:pPr>
      <w:rPr>
        <w:rFonts w:ascii="Wingdings" w:hAnsi="Wingdings" w:hint="default"/>
      </w:rPr>
    </w:lvl>
    <w:lvl w:ilvl="6" w:tplc="18090001" w:tentative="1">
      <w:start w:val="1"/>
      <w:numFmt w:val="bullet"/>
      <w:lvlText w:val=""/>
      <w:lvlJc w:val="left"/>
      <w:pPr>
        <w:ind w:left="4780" w:hanging="360"/>
      </w:pPr>
      <w:rPr>
        <w:rFonts w:ascii="Symbol" w:hAnsi="Symbol" w:hint="default"/>
      </w:rPr>
    </w:lvl>
    <w:lvl w:ilvl="7" w:tplc="18090003" w:tentative="1">
      <w:start w:val="1"/>
      <w:numFmt w:val="bullet"/>
      <w:lvlText w:val="o"/>
      <w:lvlJc w:val="left"/>
      <w:pPr>
        <w:ind w:left="5500" w:hanging="360"/>
      </w:pPr>
      <w:rPr>
        <w:rFonts w:ascii="Courier New" w:hAnsi="Courier New" w:cs="Courier New" w:hint="default"/>
      </w:rPr>
    </w:lvl>
    <w:lvl w:ilvl="8" w:tplc="18090005" w:tentative="1">
      <w:start w:val="1"/>
      <w:numFmt w:val="bullet"/>
      <w:lvlText w:val=""/>
      <w:lvlJc w:val="left"/>
      <w:pPr>
        <w:ind w:left="6220" w:hanging="360"/>
      </w:pPr>
      <w:rPr>
        <w:rFonts w:ascii="Wingdings" w:hAnsi="Wingdings" w:hint="default"/>
      </w:rPr>
    </w:lvl>
  </w:abstractNum>
  <w:abstractNum w:abstractNumId="35" w15:restartNumberingAfterBreak="0">
    <w:nsid w:val="5F7A17AB"/>
    <w:multiLevelType w:val="hybridMultilevel"/>
    <w:tmpl w:val="6DA6EF4C"/>
    <w:lvl w:ilvl="0" w:tplc="A4365EB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873EB6"/>
    <w:multiLevelType w:val="hybridMultilevel"/>
    <w:tmpl w:val="2DA46634"/>
    <w:lvl w:ilvl="0" w:tplc="A4365EB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4CC2EEB"/>
    <w:multiLevelType w:val="hybridMultilevel"/>
    <w:tmpl w:val="3F1A4C44"/>
    <w:lvl w:ilvl="0" w:tplc="0407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85670EF"/>
    <w:multiLevelType w:val="hybridMultilevel"/>
    <w:tmpl w:val="C6E48C86"/>
    <w:lvl w:ilvl="0" w:tplc="A4365EB0">
      <w:numFmt w:val="bullet"/>
      <w:lvlText w:val="-"/>
      <w:lvlJc w:val="left"/>
      <w:pPr>
        <w:ind w:left="1540" w:hanging="360"/>
      </w:pPr>
      <w:rPr>
        <w:rFonts w:ascii="Times New Roman" w:eastAsiaTheme="minorHAnsi" w:hAnsi="Times New Roman" w:cs="Times New Roman" w:hint="default"/>
      </w:rPr>
    </w:lvl>
    <w:lvl w:ilvl="1" w:tplc="18090003" w:tentative="1">
      <w:start w:val="1"/>
      <w:numFmt w:val="bullet"/>
      <w:lvlText w:val="o"/>
      <w:lvlJc w:val="left"/>
      <w:pPr>
        <w:ind w:left="2260" w:hanging="360"/>
      </w:pPr>
      <w:rPr>
        <w:rFonts w:ascii="Courier New" w:hAnsi="Courier New" w:cs="Courier New" w:hint="default"/>
      </w:rPr>
    </w:lvl>
    <w:lvl w:ilvl="2" w:tplc="18090005" w:tentative="1">
      <w:start w:val="1"/>
      <w:numFmt w:val="bullet"/>
      <w:lvlText w:val=""/>
      <w:lvlJc w:val="left"/>
      <w:pPr>
        <w:ind w:left="2980" w:hanging="360"/>
      </w:pPr>
      <w:rPr>
        <w:rFonts w:ascii="Wingdings" w:hAnsi="Wingdings" w:hint="default"/>
      </w:rPr>
    </w:lvl>
    <w:lvl w:ilvl="3" w:tplc="18090001" w:tentative="1">
      <w:start w:val="1"/>
      <w:numFmt w:val="bullet"/>
      <w:lvlText w:val=""/>
      <w:lvlJc w:val="left"/>
      <w:pPr>
        <w:ind w:left="3700" w:hanging="360"/>
      </w:pPr>
      <w:rPr>
        <w:rFonts w:ascii="Symbol" w:hAnsi="Symbol" w:hint="default"/>
      </w:rPr>
    </w:lvl>
    <w:lvl w:ilvl="4" w:tplc="18090003" w:tentative="1">
      <w:start w:val="1"/>
      <w:numFmt w:val="bullet"/>
      <w:lvlText w:val="o"/>
      <w:lvlJc w:val="left"/>
      <w:pPr>
        <w:ind w:left="4420" w:hanging="360"/>
      </w:pPr>
      <w:rPr>
        <w:rFonts w:ascii="Courier New" w:hAnsi="Courier New" w:cs="Courier New" w:hint="default"/>
      </w:rPr>
    </w:lvl>
    <w:lvl w:ilvl="5" w:tplc="18090005" w:tentative="1">
      <w:start w:val="1"/>
      <w:numFmt w:val="bullet"/>
      <w:lvlText w:val=""/>
      <w:lvlJc w:val="left"/>
      <w:pPr>
        <w:ind w:left="5140" w:hanging="360"/>
      </w:pPr>
      <w:rPr>
        <w:rFonts w:ascii="Wingdings" w:hAnsi="Wingdings" w:hint="default"/>
      </w:rPr>
    </w:lvl>
    <w:lvl w:ilvl="6" w:tplc="18090001" w:tentative="1">
      <w:start w:val="1"/>
      <w:numFmt w:val="bullet"/>
      <w:lvlText w:val=""/>
      <w:lvlJc w:val="left"/>
      <w:pPr>
        <w:ind w:left="5860" w:hanging="360"/>
      </w:pPr>
      <w:rPr>
        <w:rFonts w:ascii="Symbol" w:hAnsi="Symbol" w:hint="default"/>
      </w:rPr>
    </w:lvl>
    <w:lvl w:ilvl="7" w:tplc="18090003" w:tentative="1">
      <w:start w:val="1"/>
      <w:numFmt w:val="bullet"/>
      <w:lvlText w:val="o"/>
      <w:lvlJc w:val="left"/>
      <w:pPr>
        <w:ind w:left="6580" w:hanging="360"/>
      </w:pPr>
      <w:rPr>
        <w:rFonts w:ascii="Courier New" w:hAnsi="Courier New" w:cs="Courier New" w:hint="default"/>
      </w:rPr>
    </w:lvl>
    <w:lvl w:ilvl="8" w:tplc="18090005" w:tentative="1">
      <w:start w:val="1"/>
      <w:numFmt w:val="bullet"/>
      <w:lvlText w:val=""/>
      <w:lvlJc w:val="left"/>
      <w:pPr>
        <w:ind w:left="7300" w:hanging="360"/>
      </w:pPr>
      <w:rPr>
        <w:rFonts w:ascii="Wingdings" w:hAnsi="Wingdings" w:hint="default"/>
      </w:rPr>
    </w:lvl>
  </w:abstractNum>
  <w:abstractNum w:abstractNumId="39"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0" w15:restartNumberingAfterBreak="0">
    <w:nsid w:val="76240E86"/>
    <w:multiLevelType w:val="hybridMultilevel"/>
    <w:tmpl w:val="A192F4C6"/>
    <w:lvl w:ilvl="0" w:tplc="A4365EB0">
      <w:numFmt w:val="bullet"/>
      <w:lvlText w:val="-"/>
      <w:lvlJc w:val="left"/>
      <w:pPr>
        <w:ind w:left="820" w:hanging="360"/>
      </w:pPr>
      <w:rPr>
        <w:rFonts w:ascii="Times New Roman" w:eastAsiaTheme="minorHAnsi" w:hAnsi="Times New Roman" w:cs="Times New Roman"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41"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3"/>
  </w:num>
  <w:num w:numId="2" w16cid:durableId="545487891">
    <w:abstractNumId w:val="20"/>
  </w:num>
  <w:num w:numId="3" w16cid:durableId="1086658250">
    <w:abstractNumId w:val="11"/>
  </w:num>
  <w:num w:numId="4" w16cid:durableId="1304967038">
    <w:abstractNumId w:val="21"/>
  </w:num>
  <w:num w:numId="5" w16cid:durableId="1625841798">
    <w:abstractNumId w:val="31"/>
  </w:num>
  <w:num w:numId="6" w16cid:durableId="1581711852">
    <w:abstractNumId w:val="39"/>
  </w:num>
  <w:num w:numId="7" w16cid:durableId="2010597269">
    <w:abstractNumId w:val="4"/>
  </w:num>
  <w:num w:numId="8" w16cid:durableId="154227337">
    <w:abstractNumId w:val="10"/>
  </w:num>
  <w:num w:numId="9" w16cid:durableId="835806501">
    <w:abstractNumId w:val="25"/>
  </w:num>
  <w:num w:numId="10" w16cid:durableId="229927604">
    <w:abstractNumId w:val="5"/>
  </w:num>
  <w:num w:numId="11" w16cid:durableId="882864602">
    <w:abstractNumId w:val="7"/>
  </w:num>
  <w:num w:numId="12" w16cid:durableId="1110204864">
    <w:abstractNumId w:val="8"/>
  </w:num>
  <w:num w:numId="13" w16cid:durableId="932594616">
    <w:abstractNumId w:val="14"/>
  </w:num>
  <w:num w:numId="14" w16cid:durableId="1671517048">
    <w:abstractNumId w:val="23"/>
  </w:num>
  <w:num w:numId="15" w16cid:durableId="348874439">
    <w:abstractNumId w:val="30"/>
  </w:num>
  <w:num w:numId="16" w16cid:durableId="788280695">
    <w:abstractNumId w:val="41"/>
  </w:num>
  <w:num w:numId="17" w16cid:durableId="1058630122">
    <w:abstractNumId w:val="15"/>
  </w:num>
  <w:num w:numId="18" w16cid:durableId="2120908136">
    <w:abstractNumId w:val="16"/>
  </w:num>
  <w:num w:numId="19" w16cid:durableId="686714860">
    <w:abstractNumId w:val="42"/>
  </w:num>
  <w:num w:numId="20" w16cid:durableId="422990355">
    <w:abstractNumId w:val="29"/>
  </w:num>
  <w:num w:numId="21" w16cid:durableId="1837307304">
    <w:abstractNumId w:val="32"/>
  </w:num>
  <w:num w:numId="22" w16cid:durableId="302121546">
    <w:abstractNumId w:val="6"/>
  </w:num>
  <w:num w:numId="23" w16cid:durableId="728039549">
    <w:abstractNumId w:val="9"/>
  </w:num>
  <w:num w:numId="24" w16cid:durableId="1971325234">
    <w:abstractNumId w:val="17"/>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558054964">
    <w:abstractNumId w:val="26"/>
  </w:num>
  <w:num w:numId="35" w16cid:durableId="110832252">
    <w:abstractNumId w:val="24"/>
  </w:num>
  <w:num w:numId="36" w16cid:durableId="608318842">
    <w:abstractNumId w:val="33"/>
  </w:num>
  <w:num w:numId="37" w16cid:durableId="357699013">
    <w:abstractNumId w:val="34"/>
  </w:num>
  <w:num w:numId="38" w16cid:durableId="848451188">
    <w:abstractNumId w:val="37"/>
  </w:num>
  <w:num w:numId="39" w16cid:durableId="676998574">
    <w:abstractNumId w:val="19"/>
  </w:num>
  <w:num w:numId="40" w16cid:durableId="253437539">
    <w:abstractNumId w:val="38"/>
  </w:num>
  <w:num w:numId="41" w16cid:durableId="2136438700">
    <w:abstractNumId w:val="28"/>
  </w:num>
  <w:num w:numId="42" w16cid:durableId="645746672">
    <w:abstractNumId w:val="36"/>
  </w:num>
  <w:num w:numId="43" w16cid:durableId="385616245">
    <w:abstractNumId w:val="2"/>
  </w:num>
  <w:num w:numId="44" w16cid:durableId="913128742">
    <w:abstractNumId w:val="22"/>
  </w:num>
  <w:num w:numId="45" w16cid:durableId="299769119">
    <w:abstractNumId w:val="40"/>
  </w:num>
  <w:num w:numId="46" w16cid:durableId="1256745047">
    <w:abstractNumId w:val="12"/>
  </w:num>
  <w:num w:numId="47" w16cid:durableId="589627956">
    <w:abstractNumId w:val="1"/>
  </w:num>
  <w:num w:numId="48" w16cid:durableId="1597203525">
    <w:abstractNumId w:val="27"/>
  </w:num>
  <w:num w:numId="49" w16cid:durableId="993873692">
    <w:abstractNumId w:val="18"/>
  </w:num>
  <w:num w:numId="50" w16cid:durableId="1988123474">
    <w:abstractNumId w:val="13"/>
  </w:num>
  <w:num w:numId="51" w16cid:durableId="178680492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14AA"/>
    <w:rsid w:val="00053E9E"/>
    <w:rsid w:val="000660E6"/>
    <w:rsid w:val="0007110E"/>
    <w:rsid w:val="0007544E"/>
    <w:rsid w:val="00081D81"/>
    <w:rsid w:val="00092BCA"/>
    <w:rsid w:val="000A2364"/>
    <w:rsid w:val="000A4668"/>
    <w:rsid w:val="000C73A1"/>
    <w:rsid w:val="000D129C"/>
    <w:rsid w:val="000F371B"/>
    <w:rsid w:val="000F4CD5"/>
    <w:rsid w:val="00111487"/>
    <w:rsid w:val="00111AB6"/>
    <w:rsid w:val="00134552"/>
    <w:rsid w:val="00147E46"/>
    <w:rsid w:val="001B18F9"/>
    <w:rsid w:val="001B3213"/>
    <w:rsid w:val="001B3F49"/>
    <w:rsid w:val="001C74BB"/>
    <w:rsid w:val="001D0A81"/>
    <w:rsid w:val="001E0616"/>
    <w:rsid w:val="001F0FFA"/>
    <w:rsid w:val="002049A2"/>
    <w:rsid w:val="002109E6"/>
    <w:rsid w:val="00252050"/>
    <w:rsid w:val="002564D9"/>
    <w:rsid w:val="00296E15"/>
    <w:rsid w:val="002B3CBF"/>
    <w:rsid w:val="002C13C3"/>
    <w:rsid w:val="002C49D0"/>
    <w:rsid w:val="002C4E2F"/>
    <w:rsid w:val="002C6D0C"/>
    <w:rsid w:val="002E40A9"/>
    <w:rsid w:val="00364306"/>
    <w:rsid w:val="00394447"/>
    <w:rsid w:val="003B527A"/>
    <w:rsid w:val="003D2728"/>
    <w:rsid w:val="003D2AB5"/>
    <w:rsid w:val="003E50A4"/>
    <w:rsid w:val="003E622C"/>
    <w:rsid w:val="004024DC"/>
    <w:rsid w:val="0040388A"/>
    <w:rsid w:val="00411510"/>
    <w:rsid w:val="00431778"/>
    <w:rsid w:val="004418AE"/>
    <w:rsid w:val="004467A5"/>
    <w:rsid w:val="00454CC7"/>
    <w:rsid w:val="00464195"/>
    <w:rsid w:val="00476034"/>
    <w:rsid w:val="00490D40"/>
    <w:rsid w:val="004B46E6"/>
    <w:rsid w:val="005168AD"/>
    <w:rsid w:val="00526061"/>
    <w:rsid w:val="00580C4E"/>
    <w:rsid w:val="0058240F"/>
    <w:rsid w:val="005831FE"/>
    <w:rsid w:val="00592CD5"/>
    <w:rsid w:val="005D1B85"/>
    <w:rsid w:val="00626293"/>
    <w:rsid w:val="00631496"/>
    <w:rsid w:val="0064763C"/>
    <w:rsid w:val="0066527B"/>
    <w:rsid w:val="00665583"/>
    <w:rsid w:val="00691028"/>
    <w:rsid w:val="00693BC6"/>
    <w:rsid w:val="00696070"/>
    <w:rsid w:val="006B7C0F"/>
    <w:rsid w:val="006F16EC"/>
    <w:rsid w:val="00703F7B"/>
    <w:rsid w:val="00707E6C"/>
    <w:rsid w:val="00736DE0"/>
    <w:rsid w:val="007B21A4"/>
    <w:rsid w:val="007E5261"/>
    <w:rsid w:val="007E531E"/>
    <w:rsid w:val="007E611E"/>
    <w:rsid w:val="007E6F2A"/>
    <w:rsid w:val="007F02AC"/>
    <w:rsid w:val="007F7012"/>
    <w:rsid w:val="008129D9"/>
    <w:rsid w:val="00824271"/>
    <w:rsid w:val="00834998"/>
    <w:rsid w:val="008646F9"/>
    <w:rsid w:val="00865CD9"/>
    <w:rsid w:val="00876A80"/>
    <w:rsid w:val="008A3C42"/>
    <w:rsid w:val="008D02B7"/>
    <w:rsid w:val="008F054B"/>
    <w:rsid w:val="008F0B52"/>
    <w:rsid w:val="008F4605"/>
    <w:rsid w:val="008F4BA9"/>
    <w:rsid w:val="008F5C27"/>
    <w:rsid w:val="008F7A37"/>
    <w:rsid w:val="00903E34"/>
    <w:rsid w:val="00994062"/>
    <w:rsid w:val="00996473"/>
    <w:rsid w:val="00996CC6"/>
    <w:rsid w:val="009A1EA0"/>
    <w:rsid w:val="009A2F00"/>
    <w:rsid w:val="009B523A"/>
    <w:rsid w:val="009B669F"/>
    <w:rsid w:val="009C5E27"/>
    <w:rsid w:val="009F1354"/>
    <w:rsid w:val="009F66EC"/>
    <w:rsid w:val="00A0058C"/>
    <w:rsid w:val="00A033AD"/>
    <w:rsid w:val="00A07112"/>
    <w:rsid w:val="00A33D70"/>
    <w:rsid w:val="00A4304D"/>
    <w:rsid w:val="00AB2CEA"/>
    <w:rsid w:val="00AD03D1"/>
    <w:rsid w:val="00AE3D2E"/>
    <w:rsid w:val="00AF001C"/>
    <w:rsid w:val="00AF6424"/>
    <w:rsid w:val="00B10FA6"/>
    <w:rsid w:val="00B24CC5"/>
    <w:rsid w:val="00B315CF"/>
    <w:rsid w:val="00B3644B"/>
    <w:rsid w:val="00B47720"/>
    <w:rsid w:val="00B47C00"/>
    <w:rsid w:val="00B65513"/>
    <w:rsid w:val="00B73F08"/>
    <w:rsid w:val="00B8014C"/>
    <w:rsid w:val="00B9333C"/>
    <w:rsid w:val="00BC5C9D"/>
    <w:rsid w:val="00BD698D"/>
    <w:rsid w:val="00C06724"/>
    <w:rsid w:val="00C3254D"/>
    <w:rsid w:val="00C504C7"/>
    <w:rsid w:val="00C5079E"/>
    <w:rsid w:val="00C75BA4"/>
    <w:rsid w:val="00CB5B61"/>
    <w:rsid w:val="00CD2C5A"/>
    <w:rsid w:val="00CF7C03"/>
    <w:rsid w:val="00D0015C"/>
    <w:rsid w:val="00D03CF4"/>
    <w:rsid w:val="00D2095C"/>
    <w:rsid w:val="00D614F3"/>
    <w:rsid w:val="00D7090C"/>
    <w:rsid w:val="00D8398B"/>
    <w:rsid w:val="00D84D53"/>
    <w:rsid w:val="00D96984"/>
    <w:rsid w:val="00DB30C3"/>
    <w:rsid w:val="00DD41ED"/>
    <w:rsid w:val="00DF1E49"/>
    <w:rsid w:val="00E16B19"/>
    <w:rsid w:val="00E21DBD"/>
    <w:rsid w:val="00E25D8A"/>
    <w:rsid w:val="00E263D6"/>
    <w:rsid w:val="00E342CB"/>
    <w:rsid w:val="00E41704"/>
    <w:rsid w:val="00E44D7F"/>
    <w:rsid w:val="00E82667"/>
    <w:rsid w:val="00E84FE8"/>
    <w:rsid w:val="00EB3147"/>
    <w:rsid w:val="00EF5A04"/>
    <w:rsid w:val="00F16990"/>
    <w:rsid w:val="00F4683D"/>
    <w:rsid w:val="00F51A8A"/>
    <w:rsid w:val="00F6462F"/>
    <w:rsid w:val="00F75FAA"/>
    <w:rsid w:val="00F91B73"/>
    <w:rsid w:val="00F93413"/>
    <w:rsid w:val="00FB700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B315CF"/>
    <w:rPr>
      <w:color w:val="605E5C"/>
      <w:shd w:val="clear" w:color="auto" w:fill="E1DFDD"/>
    </w:rPr>
  </w:style>
  <w:style w:type="paragraph" w:customStyle="1" w:styleId="Normal1">
    <w:name w:val="Normal1"/>
    <w:basedOn w:val="Normal"/>
    <w:rsid w:val="00B315CF"/>
    <w:pPr>
      <w:spacing w:after="0"/>
      <w:jc w:val="left"/>
    </w:pPr>
    <w:rPr>
      <w:rFonts w:eastAsia="Calibri"/>
      <w:szCs w:val="24"/>
      <w:lang w:val="fr-BE" w:eastAsia="fr-BE"/>
    </w:rPr>
  </w:style>
  <w:style w:type="character" w:customStyle="1" w:styleId="normalchar">
    <w:name w:val="normal__char"/>
    <w:rsid w:val="00B315CF"/>
  </w:style>
  <w:style w:type="character" w:styleId="CommentReference">
    <w:name w:val="annotation reference"/>
    <w:basedOn w:val="DefaultParagraphFont"/>
    <w:semiHidden/>
    <w:locked/>
    <w:rsid w:val="00490D40"/>
    <w:rPr>
      <w:sz w:val="16"/>
      <w:szCs w:val="16"/>
    </w:rPr>
  </w:style>
  <w:style w:type="paragraph" w:styleId="CommentText">
    <w:name w:val="annotation text"/>
    <w:basedOn w:val="Normal"/>
    <w:link w:val="CommentTextChar"/>
    <w:semiHidden/>
    <w:locked/>
    <w:rsid w:val="00490D40"/>
    <w:rPr>
      <w:sz w:val="20"/>
    </w:rPr>
  </w:style>
  <w:style w:type="character" w:customStyle="1" w:styleId="CommentTextChar">
    <w:name w:val="Comment Text Char"/>
    <w:basedOn w:val="DefaultParagraphFont"/>
    <w:link w:val="CommentText"/>
    <w:semiHidden/>
    <w:rsid w:val="00490D40"/>
    <w:rPr>
      <w:sz w:val="20"/>
    </w:rPr>
  </w:style>
  <w:style w:type="paragraph" w:styleId="CommentSubject">
    <w:name w:val="annotation subject"/>
    <w:basedOn w:val="CommentText"/>
    <w:next w:val="CommentText"/>
    <w:link w:val="CommentSubjectChar"/>
    <w:semiHidden/>
    <w:locked/>
    <w:rsid w:val="00490D40"/>
    <w:rPr>
      <w:b/>
      <w:bCs/>
    </w:rPr>
  </w:style>
  <w:style w:type="character" w:customStyle="1" w:styleId="CommentSubjectChar">
    <w:name w:val="Comment Subject Char"/>
    <w:basedOn w:val="CommentTextChar"/>
    <w:link w:val="CommentSubject"/>
    <w:semiHidden/>
    <w:rsid w:val="00490D4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4382">
      <w:bodyDiv w:val="1"/>
      <w:marLeft w:val="0"/>
      <w:marRight w:val="0"/>
      <w:marTop w:val="0"/>
      <w:marBottom w:val="0"/>
      <w:divBdr>
        <w:top w:val="none" w:sz="0" w:space="0" w:color="auto"/>
        <w:left w:val="none" w:sz="0" w:space="0" w:color="auto"/>
        <w:bottom w:val="none" w:sz="0" w:space="0" w:color="auto"/>
        <w:right w:val="none" w:sz="0" w:space="0" w:color="auto"/>
      </w:divBdr>
      <w:divsChild>
        <w:div w:id="5233265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47E46"/>
    <w:rsid w:val="001C74BB"/>
    <w:rsid w:val="001E3B1B"/>
    <w:rsid w:val="00411510"/>
    <w:rsid w:val="00416B25"/>
    <w:rsid w:val="004418AE"/>
    <w:rsid w:val="00571717"/>
    <w:rsid w:val="006212B2"/>
    <w:rsid w:val="0064763C"/>
    <w:rsid w:val="006F0611"/>
    <w:rsid w:val="00703F7B"/>
    <w:rsid w:val="00707E6C"/>
    <w:rsid w:val="007F7378"/>
    <w:rsid w:val="00893390"/>
    <w:rsid w:val="00894A0C"/>
    <w:rsid w:val="008F4605"/>
    <w:rsid w:val="009A12CB"/>
    <w:rsid w:val="00AE52D2"/>
    <w:rsid w:val="00BD698D"/>
    <w:rsid w:val="00CA527C"/>
    <w:rsid w:val="00D374C1"/>
    <w:rsid w:val="00DB30C3"/>
    <w:rsid w:val="00ED10DB"/>
    <w:rsid w:val="00F169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62482EBA-B740-4ECE-BCA0-0A27B861C19C}"/>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1275</Words>
  <Characters>7268</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KETTERER Rahel (TRADE)</cp:lastModifiedBy>
  <cp:revision>2</cp:revision>
  <cp:lastPrinted>2023-04-05T10:36:00Z</cp:lastPrinted>
  <dcterms:created xsi:type="dcterms:W3CDTF">2025-03-06T13:51:00Z</dcterms:created>
  <dcterms:modified xsi:type="dcterms:W3CDTF">2025-03-06T13:51:00Z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