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27CC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A1905A" w:rsidR="00B65513" w:rsidRPr="0007110E" w:rsidRDefault="008E29E9" w:rsidP="00E82667">
                <w:pPr>
                  <w:tabs>
                    <w:tab w:val="left" w:pos="426"/>
                  </w:tabs>
                  <w:spacing w:before="120"/>
                  <w:rPr>
                    <w:bCs/>
                    <w:lang w:val="en-IE" w:eastAsia="en-GB"/>
                  </w:rPr>
                </w:pPr>
                <w:r>
                  <w:rPr>
                    <w:bCs/>
                    <w:lang w:val="en-IE" w:eastAsia="en-GB"/>
                  </w:rPr>
                  <w:t>DG ECFIN</w:t>
                </w:r>
                <w:r w:rsidR="00CB670B">
                  <w:rPr>
                    <w:bCs/>
                    <w:lang w:val="en-IE" w:eastAsia="en-GB"/>
                  </w:rPr>
                  <w:t xml:space="preserve"> –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C75A23" w:rsidR="00E21DBD" w:rsidRPr="0007110E" w:rsidRDefault="008E29E9" w:rsidP="00E82667">
                <w:pPr>
                  <w:tabs>
                    <w:tab w:val="left" w:pos="426"/>
                  </w:tabs>
                  <w:spacing w:before="120"/>
                  <w:rPr>
                    <w:bCs/>
                    <w:lang w:val="en-IE" w:eastAsia="en-GB"/>
                  </w:rPr>
                </w:pPr>
                <w:r>
                  <w:rPr>
                    <w:bCs/>
                    <w:lang w:val="en-IE" w:eastAsia="en-GB"/>
                  </w:rPr>
                  <w:t xml:space="preserve">Laura Bardone; </w:t>
                </w:r>
                <w:r w:rsidR="00294A2D">
                  <w:rPr>
                    <w:bCs/>
                    <w:lang w:val="en-IE" w:eastAsia="en-GB"/>
                  </w:rPr>
                  <w:t>Kristian Orsini</w:t>
                </w:r>
              </w:p>
            </w:sdtContent>
          </w:sdt>
          <w:p w14:paraId="34CF737A" w14:textId="36840393" w:rsidR="00E21DBD" w:rsidRPr="0007110E" w:rsidRDefault="00E27CC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1981811294"/>
                    <w:placeholder>
                      <w:docPart w:val="9F4FAD4AEB2E4C16B49A67EEA5DA65EE"/>
                    </w:placeholder>
                  </w:sdtPr>
                  <w:sdtEndPr/>
                  <w:sdtContent>
                    <w:r w:rsidR="004B569C">
                      <w:rPr>
                        <w:bCs/>
                        <w:lang w:val="en-IE" w:eastAsia="en-GB"/>
                      </w:rPr>
                      <w:t>3</w:t>
                    </w:r>
                    <w:r w:rsidR="004B569C">
                      <w:rPr>
                        <w:bCs/>
                        <w:vertAlign w:val="superscript"/>
                        <w:lang w:val="en-IE" w:eastAsia="en-GB"/>
                      </w:rPr>
                      <w:t>r</w:t>
                    </w:r>
                    <w:r w:rsidR="00CD562A">
                      <w:rPr>
                        <w:bCs/>
                        <w:vertAlign w:val="superscript"/>
                        <w:lang w:val="en-IE" w:eastAsia="en-GB"/>
                      </w:rPr>
                      <w:t>d</w:t>
                    </w:r>
                  </w:sdtContent>
                </w:sdt>
                <w:r w:rsidR="00574150" w:rsidRPr="0007110E">
                  <w:rPr>
                    <w:bCs/>
                    <w:lang w:val="en-IE" w:eastAsia="en-GB"/>
                  </w:rPr>
                  <w:t xml:space="preserve"> quarter</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74150">
                  <w:rPr>
                    <w:bCs/>
                    <w:lang w:val="en-IE" w:eastAsia="en-GB"/>
                  </w:rPr>
                  <w:t>2025</w:t>
                </w:r>
              </w:sdtContent>
            </w:sdt>
          </w:p>
          <w:p w14:paraId="158DD156" w14:textId="54517C64" w:rsidR="00E21DBD" w:rsidRPr="0007110E" w:rsidRDefault="00E27CC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8A87DFE"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865EB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27CC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27CC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27CC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17AC2E"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96B9F3A"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65F148D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E27CC5">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CD562A">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w:t>
          </w:r>
          <w:r w:rsidRPr="001F2A8E">
            <w:rPr>
              <w:lang w:val="en-US" w:eastAsia="en-GB"/>
            </w:rPr>
            <w:t>-economic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E651250" w:rsidR="00E21DBD" w:rsidRPr="00AF7D78" w:rsidRDefault="00294A2D" w:rsidP="00C375A1">
          <w:pPr>
            <w:spacing w:after="0"/>
            <w:rPr>
              <w:lang w:val="en-US" w:eastAsia="en-GB"/>
            </w:rPr>
          </w:pPr>
          <w:r w:rsidRPr="00294A2D">
            <w:rPr>
              <w:lang w:val="en-US" w:eastAsia="en-GB"/>
            </w:rPr>
            <w:t>The main areas of responsibility of the seconded national expert will be the analysis of economic developments in the EU and euro area, the preparation and production of the macroeconomic forecasts, and analysis of specific economic issues that are of relevance for the EU economic situation and outlook.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D95BC5D" w:rsidR="002E40A9" w:rsidRPr="00AF7D78" w:rsidRDefault="00294A2D" w:rsidP="00294A2D">
          <w:pPr>
            <w:tabs>
              <w:tab w:val="left" w:pos="709"/>
            </w:tabs>
            <w:spacing w:after="0"/>
            <w:ind w:right="60"/>
            <w:rPr>
              <w:lang w:val="en-US" w:eastAsia="en-GB"/>
            </w:rPr>
          </w:pPr>
          <w:r w:rsidRPr="00CD562A">
            <w:rPr>
              <w:lang w:val="en-US" w:eastAsia="en-GB"/>
            </w:rPr>
            <w:t>Besides a sound level of competence in economic analysis, experience in the area of applied macroeconomics and macro-economic policy analysis is required. Familiarity with national accounts and data sources for economic and labour market analysis are a must. Knowledge of appropriate methodologies for econometric analysis would be a clear asset. Experience in the area of macroeconomic forecasting would be desirable. The SNE should have very good analytical and communication skills combined with a strong sense of team work, initiative and responsibility and be ready to join in a multicultural environment. Strong ability to draft in English is required for the regular preparation of briefings and analyses of economic developments including in the forecast publication.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4A2D"/>
    <w:rsid w:val="002B3CBF"/>
    <w:rsid w:val="002C13C3"/>
    <w:rsid w:val="002C49D0"/>
    <w:rsid w:val="002E40A9"/>
    <w:rsid w:val="00394447"/>
    <w:rsid w:val="003E50A4"/>
    <w:rsid w:val="0040388A"/>
    <w:rsid w:val="00431778"/>
    <w:rsid w:val="00452D48"/>
    <w:rsid w:val="00454CC7"/>
    <w:rsid w:val="00464195"/>
    <w:rsid w:val="00476034"/>
    <w:rsid w:val="004B569C"/>
    <w:rsid w:val="00512808"/>
    <w:rsid w:val="005168AD"/>
    <w:rsid w:val="00574150"/>
    <w:rsid w:val="0058240F"/>
    <w:rsid w:val="00592CD5"/>
    <w:rsid w:val="005D1B85"/>
    <w:rsid w:val="00665583"/>
    <w:rsid w:val="00693BC6"/>
    <w:rsid w:val="00696070"/>
    <w:rsid w:val="00797BAC"/>
    <w:rsid w:val="007E531E"/>
    <w:rsid w:val="007F02AC"/>
    <w:rsid w:val="007F255B"/>
    <w:rsid w:val="007F7012"/>
    <w:rsid w:val="008D02B7"/>
    <w:rsid w:val="008E29E9"/>
    <w:rsid w:val="008F0B52"/>
    <w:rsid w:val="008F4BA9"/>
    <w:rsid w:val="00994062"/>
    <w:rsid w:val="00996CC6"/>
    <w:rsid w:val="009A1EA0"/>
    <w:rsid w:val="009A2F00"/>
    <w:rsid w:val="009C5E27"/>
    <w:rsid w:val="00A033AD"/>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B670B"/>
    <w:rsid w:val="00CD2C5A"/>
    <w:rsid w:val="00CD562A"/>
    <w:rsid w:val="00D0015C"/>
    <w:rsid w:val="00D03CF4"/>
    <w:rsid w:val="00D7090C"/>
    <w:rsid w:val="00D84D53"/>
    <w:rsid w:val="00D96984"/>
    <w:rsid w:val="00DD41ED"/>
    <w:rsid w:val="00DF1E49"/>
    <w:rsid w:val="00E21DBD"/>
    <w:rsid w:val="00E27CC5"/>
    <w:rsid w:val="00E342CB"/>
    <w:rsid w:val="00E41704"/>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F4FAD4AEB2E4C16B49A67EEA5DA65EE"/>
        <w:category>
          <w:name w:val="General"/>
          <w:gallery w:val="placeholder"/>
        </w:category>
        <w:types>
          <w:type w:val="bbPlcHdr"/>
        </w:types>
        <w:behaviors>
          <w:behavior w:val="content"/>
        </w:behaviors>
        <w:guid w:val="{163F85D5-B7E6-450A-B3D0-D3C13A10631A}"/>
      </w:docPartPr>
      <w:docPartBody>
        <w:p w:rsidR="004F4AB3" w:rsidRDefault="004F4AB3" w:rsidP="004F4AB3">
          <w:pPr>
            <w:pStyle w:val="9F4FAD4AEB2E4C16B49A67EEA5DA65E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F4AB3"/>
    <w:rsid w:val="00512808"/>
    <w:rsid w:val="006212B2"/>
    <w:rsid w:val="006F0611"/>
    <w:rsid w:val="007F255B"/>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F4AB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F4FAD4AEB2E4C16B49A67EEA5DA65EE">
    <w:name w:val="9F4FAD4AEB2E4C16B49A67EEA5DA65EE"/>
    <w:rsid w:val="004F4A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3503D93-1ACA-44B5-B677-E481BDCBFCEB}"/>
</file>

<file path=customXml/itemProps6.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www.w3.org/XML/1998/namespace"/>
    <ds:schemaRef ds:uri="http://purl.org/dc/elements/1.1/"/>
    <ds:schemaRef ds:uri="08927195-b699-4be0-9ee2-6c66dc215b5a"/>
    <ds:schemaRef ds:uri="http://schemas.microsoft.com/office/2006/metadata/properties"/>
    <ds:schemaRef ds:uri="http://schemas.microsoft.com/office/infopath/2007/PartnerControls"/>
    <ds:schemaRef ds:uri="a41a97bf-0494-41d8-ba3d-259bd7771890"/>
    <ds:schemaRef ds:uri="1929b814-5a78-4bdc-9841-d8b9ef424f65"/>
    <ds:schemaRef ds:uri="http://purl.org/dc/terms/"/>
    <ds:schemaRef ds:uri="30c666ed-fe46-43d6-bf30-6de2567680e6"/>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55</TotalTime>
  <Pages>3</Pages>
  <Words>952</Words>
  <Characters>5433</Characters>
  <Application>Microsoft Office Word</Application>
  <DocSecurity>0</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2025-01-10T07:58:00Z</dcterms:created>
  <dcterms:modified xsi:type="dcterms:W3CDTF">2025-04-11T17:20:00Z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