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57B9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581649297"/>
                <w:placeholder>
                  <w:docPart w:val="323F7F210F274C729DFA9637979DEDEA"/>
                </w:placeholder>
              </w:sdtPr>
              <w:sdtEndPr/>
              <w:sdtContent>
                <w:tc>
                  <w:tcPr>
                    <w:tcW w:w="5491" w:type="dxa"/>
                  </w:tcPr>
                  <w:p w14:paraId="786241CD" w14:textId="5792A016" w:rsidR="00B65513" w:rsidRPr="0007110E" w:rsidRDefault="000734A2" w:rsidP="00E82667">
                    <w:pPr>
                      <w:tabs>
                        <w:tab w:val="left" w:pos="426"/>
                      </w:tabs>
                      <w:spacing w:before="120"/>
                      <w:rPr>
                        <w:bCs/>
                        <w:lang w:val="en-IE" w:eastAsia="en-GB"/>
                      </w:rPr>
                    </w:pPr>
                    <w:r>
                      <w:rPr>
                        <w:bCs/>
                        <w:lang w:val="en-IE" w:eastAsia="en-GB"/>
                      </w:rPr>
                      <w:t>DG ENER – DG – Principal Adviser office</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6C878D7" w:rsidR="00D96984" w:rsidRPr="0007110E" w:rsidRDefault="000734A2" w:rsidP="00E82667">
                <w:pPr>
                  <w:tabs>
                    <w:tab w:val="left" w:pos="426"/>
                  </w:tabs>
                  <w:spacing w:before="120"/>
                  <w:rPr>
                    <w:bCs/>
                    <w:lang w:val="en-IE" w:eastAsia="en-GB"/>
                  </w:rPr>
                </w:pPr>
                <w:r>
                  <w:rPr>
                    <w:bCs/>
                    <w:lang w:val="en-IE" w:eastAsia="en-GB"/>
                  </w:rPr>
                  <w:t>486792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944638412"/>
                  <w:placeholder>
                    <w:docPart w:val="17793CF603B848C985DA9062F3176A21"/>
                  </w:placeholder>
                </w:sdtPr>
                <w:sdtEndPr/>
                <w:sdtContent>
                  <w:p w14:paraId="714DA989" w14:textId="3B3531C8" w:rsidR="00E21DBD" w:rsidRPr="0007110E" w:rsidRDefault="000734A2" w:rsidP="00E82667">
                    <w:pPr>
                      <w:tabs>
                        <w:tab w:val="left" w:pos="426"/>
                      </w:tabs>
                      <w:spacing w:before="120"/>
                      <w:rPr>
                        <w:bCs/>
                        <w:lang w:val="en-IE" w:eastAsia="en-GB"/>
                      </w:rPr>
                    </w:pPr>
                    <w:r w:rsidRPr="0029399B">
                      <w:rPr>
                        <w:bCs/>
                        <w:lang w:val="en-IE" w:eastAsia="en-GB"/>
                      </w:rPr>
                      <w:t>Tudor CONSTANTINESCU</w:t>
                    </w:r>
                  </w:p>
                </w:sdtContent>
              </w:sdt>
            </w:sdtContent>
          </w:sdt>
          <w:p w14:paraId="34CF737A" w14:textId="7A931243" w:rsidR="00E21DBD" w:rsidRPr="0007110E" w:rsidRDefault="00E57B9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734A2">
                  <w:rPr>
                    <w:bCs/>
                    <w:lang w:val="en-IE" w:eastAsia="en-GB"/>
                  </w:rPr>
                  <w:t>2</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Pr>
                    <w:bCs/>
                    <w:lang w:val="en-IE" w:eastAsia="en-GB"/>
                  </w:rPr>
                  <w:t>2025</w:t>
                </w:r>
              </w:sdtContent>
            </w:sdt>
          </w:p>
          <w:p w14:paraId="158DD156" w14:textId="27C3BB4A" w:rsidR="00E21DBD" w:rsidRPr="0007110E" w:rsidRDefault="00E57B9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734A2">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734A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4D02D57"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271B021"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57B9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57B9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57B9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414F985"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7646335"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1577C33D"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AC4E45">
                  <w:rPr>
                    <w:bCs/>
                    <w:lang w:val="fr-BE" w:eastAsia="en-GB"/>
                  </w:rPr>
                  <w:t>26-05-2025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751391382"/>
            <w:placeholder>
              <w:docPart w:val="B106FE37121447F99239462BCDB95796"/>
            </w:placeholder>
          </w:sdtPr>
          <w:sdtEndPr/>
          <w:sdtContent>
            <w:p w14:paraId="1F9AA88A" w14:textId="44B61D9D" w:rsidR="000734A2" w:rsidRDefault="000734A2" w:rsidP="000734A2">
              <w:pPr>
                <w:rPr>
                  <w:lang w:val="en-US" w:eastAsia="en-GB"/>
                </w:rPr>
              </w:pPr>
              <w:r w:rsidRPr="00B350A7">
                <w:rPr>
                  <w:lang w:eastAsia="en-GB"/>
                </w:rPr>
                <w:t xml:space="preserve">The Principal Adviser provides guidance, advice and information on legal, economical, research issues relating to energy policies to the Director-General. The office is composed of a small team undertaking policy analysis and coordination on topics of cross-cutting nature, notably as concerns </w:t>
              </w:r>
              <w:r>
                <w:rPr>
                  <w:lang w:eastAsia="en-GB"/>
                </w:rPr>
                <w:t xml:space="preserve">the use of structural funds for energy, </w:t>
              </w:r>
              <w:r w:rsidRPr="00B350A7">
                <w:rPr>
                  <w:lang w:eastAsia="en-GB"/>
                </w:rPr>
                <w:t>hydrogen</w:t>
              </w:r>
              <w:r>
                <w:rPr>
                  <w:lang w:eastAsia="en-GB"/>
                </w:rPr>
                <w:t xml:space="preserve"> and energy storage</w:t>
              </w:r>
              <w:r w:rsidRPr="00B350A7">
                <w:rPr>
                  <w:lang w:eastAsia="en-GB"/>
                </w:rPr>
                <w:t xml:space="preserve">, </w:t>
              </w:r>
              <w:r>
                <w:rPr>
                  <w:lang w:eastAsia="en-GB"/>
                </w:rPr>
                <w:t xml:space="preserve">and </w:t>
              </w:r>
              <w:r w:rsidRPr="00B350A7">
                <w:rPr>
                  <w:lang w:eastAsia="en-GB"/>
                </w:rPr>
                <w:t>certain international activities</w:t>
              </w:r>
              <w:r>
                <w:rPr>
                  <w:lang w:eastAsia="en-GB"/>
                </w:rPr>
                <w:t>, i</w:t>
              </w:r>
              <w:r w:rsidRPr="00B350A7">
                <w:rPr>
                  <w:lang w:eastAsia="en-GB"/>
                </w:rPr>
                <w:t>nvolving the cooperation of several units from the DG.</w:t>
              </w:r>
            </w:p>
          </w:sdtContent>
        </w:sdt>
        <w:p w14:paraId="59DD0438" w14:textId="0B40893B" w:rsidR="00E21DBD" w:rsidRDefault="00E57B9F"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502313087"/>
            <w:placeholder>
              <w:docPart w:val="0877DBDBFAB0409BBA3D8E675F181EC1"/>
            </w:placeholder>
          </w:sdtPr>
          <w:sdtEndPr/>
          <w:sdtContent>
            <w:p w14:paraId="5903A03C" w14:textId="77777777" w:rsidR="000734A2" w:rsidRPr="00B60C09" w:rsidRDefault="000734A2" w:rsidP="000734A2">
              <w:pPr>
                <w:rPr>
                  <w:lang w:eastAsia="en-GB"/>
                </w:rPr>
              </w:pPr>
              <w:r w:rsidRPr="00B60C09">
                <w:rPr>
                  <w:lang w:eastAsia="en-GB"/>
                </w:rPr>
                <w:t>We propose a challenging job with a direct impact on European citizens in one of the most dynamic and visible fields of EU policy. The successful candidate will have the opportunity to contribute to key areas of work for energy policy in the EU. There will be opportunities to interact and work in teams with highly skilled and motivated colleagues from different units across the directorate general.</w:t>
              </w:r>
            </w:p>
            <w:p w14:paraId="7B26F742" w14:textId="77777777" w:rsidR="000734A2" w:rsidRDefault="000734A2" w:rsidP="000734A2">
              <w:pPr>
                <w:rPr>
                  <w:lang w:eastAsia="en-GB"/>
                </w:rPr>
              </w:pPr>
              <w:r w:rsidRPr="00B60C09">
                <w:rPr>
                  <w:lang w:eastAsia="en-GB"/>
                </w:rPr>
                <w:t xml:space="preserve">The successful candidate may have to contribute, as policy </w:t>
              </w:r>
              <w:r>
                <w:rPr>
                  <w:lang w:eastAsia="en-GB"/>
                </w:rPr>
                <w:t xml:space="preserve">officer </w:t>
              </w:r>
              <w:r w:rsidRPr="00B60C09">
                <w:rPr>
                  <w:lang w:eastAsia="en-GB"/>
                </w:rPr>
                <w:t>assistant to the principal adviser, to activities required</w:t>
              </w:r>
              <w:r>
                <w:rPr>
                  <w:lang w:eastAsia="en-GB"/>
                </w:rPr>
                <w:t xml:space="preserve"> notably</w:t>
              </w:r>
              <w:r w:rsidRPr="00B60C09">
                <w:rPr>
                  <w:lang w:eastAsia="en-GB"/>
                </w:rPr>
                <w:t xml:space="preserve"> in the area of </w:t>
              </w:r>
              <w:r>
                <w:rPr>
                  <w:lang w:eastAsia="en-GB"/>
                </w:rPr>
                <w:t xml:space="preserve">financing energy priorities, Research &amp;  Innovation,  </w:t>
              </w:r>
              <w:r w:rsidRPr="00B60C09">
                <w:rPr>
                  <w:lang w:eastAsia="en-GB"/>
                </w:rPr>
                <w:t>and international cooperation.</w:t>
              </w:r>
            </w:p>
            <w:p w14:paraId="20E89A89" w14:textId="77777777" w:rsidR="000734A2" w:rsidRPr="00B60C09" w:rsidRDefault="000734A2" w:rsidP="000734A2">
              <w:pPr>
                <w:rPr>
                  <w:lang w:eastAsia="en-GB"/>
                </w:rPr>
              </w:pPr>
              <w:r w:rsidRPr="00B60C09">
                <w:rPr>
                  <w:lang w:eastAsia="en-GB"/>
                </w:rPr>
                <w:t xml:space="preserve">The successful candidate may have to contribute, as policy assistant to the principal adviser, to all activities </w:t>
              </w:r>
              <w:r>
                <w:rPr>
                  <w:lang w:eastAsia="en-GB"/>
                </w:rPr>
                <w:t>and</w:t>
              </w:r>
              <w:r w:rsidRPr="00B60C09">
                <w:rPr>
                  <w:lang w:eastAsia="en-GB"/>
                </w:rPr>
                <w:t xml:space="preserve"> the tasks will include:</w:t>
              </w:r>
            </w:p>
            <w:p w14:paraId="167D417B" w14:textId="77777777" w:rsidR="000734A2" w:rsidRPr="00B60C09" w:rsidRDefault="000734A2" w:rsidP="000734A2">
              <w:pPr>
                <w:numPr>
                  <w:ilvl w:val="0"/>
                  <w:numId w:val="34"/>
                </w:numPr>
                <w:rPr>
                  <w:lang w:eastAsia="en-GB"/>
                </w:rPr>
              </w:pPr>
              <w:r>
                <w:rPr>
                  <w:lang w:eastAsia="en-GB"/>
                </w:rPr>
                <w:t>C</w:t>
              </w:r>
              <w:r w:rsidRPr="00B60C09">
                <w:rPr>
                  <w:lang w:eastAsia="en-GB"/>
                </w:rPr>
                <w:t xml:space="preserve">ontribution to analysis and position papers ; </w:t>
              </w:r>
            </w:p>
            <w:p w14:paraId="5E45B8A4" w14:textId="77777777" w:rsidR="000734A2" w:rsidRPr="00B60C09" w:rsidRDefault="000734A2" w:rsidP="000734A2">
              <w:pPr>
                <w:numPr>
                  <w:ilvl w:val="0"/>
                  <w:numId w:val="34"/>
                </w:numPr>
                <w:rPr>
                  <w:lang w:eastAsia="en-GB"/>
                </w:rPr>
              </w:pPr>
              <w:r>
                <w:rPr>
                  <w:lang w:eastAsia="en-GB"/>
                </w:rPr>
                <w:t>L</w:t>
              </w:r>
              <w:r w:rsidRPr="00B60C09">
                <w:rPr>
                  <w:lang w:eastAsia="en-GB"/>
                </w:rPr>
                <w:t xml:space="preserve">iaison with other DGs in the Commission, </w:t>
              </w:r>
              <w:r>
                <w:rPr>
                  <w:lang w:eastAsia="en-GB"/>
                </w:rPr>
                <w:t xml:space="preserve">Agencies and </w:t>
              </w:r>
              <w:r w:rsidRPr="00B60C09">
                <w:rPr>
                  <w:lang w:eastAsia="en-GB"/>
                </w:rPr>
                <w:t>with industry and other stakeholders;</w:t>
              </w:r>
            </w:p>
            <w:p w14:paraId="33C944D2" w14:textId="77777777" w:rsidR="000734A2" w:rsidRPr="00B60C09" w:rsidRDefault="000734A2" w:rsidP="000734A2">
              <w:pPr>
                <w:numPr>
                  <w:ilvl w:val="0"/>
                  <w:numId w:val="34"/>
                </w:numPr>
                <w:rPr>
                  <w:lang w:eastAsia="en-GB"/>
                </w:rPr>
              </w:pPr>
              <w:r>
                <w:rPr>
                  <w:lang w:eastAsia="en-GB"/>
                </w:rPr>
                <w:t>O</w:t>
              </w:r>
              <w:r w:rsidRPr="00B60C09">
                <w:rPr>
                  <w:lang w:eastAsia="en-GB"/>
                </w:rPr>
                <w:t>rganisation of meetings with Member States;</w:t>
              </w:r>
            </w:p>
            <w:p w14:paraId="4B61EC94" w14:textId="77777777" w:rsidR="000734A2" w:rsidRPr="00B60C09" w:rsidRDefault="000734A2" w:rsidP="000734A2">
              <w:pPr>
                <w:numPr>
                  <w:ilvl w:val="0"/>
                  <w:numId w:val="34"/>
                </w:numPr>
                <w:rPr>
                  <w:lang w:eastAsia="en-GB"/>
                </w:rPr>
              </w:pPr>
              <w:r>
                <w:rPr>
                  <w:lang w:eastAsia="en-GB"/>
                </w:rPr>
                <w:t>S</w:t>
              </w:r>
              <w:r w:rsidRPr="00B60C09">
                <w:rPr>
                  <w:lang w:eastAsia="en-GB"/>
                </w:rPr>
                <w:t xml:space="preserve">upporting international collaboration in close cooperation with </w:t>
              </w:r>
              <w:r>
                <w:rPr>
                  <w:lang w:eastAsia="en-GB"/>
                </w:rPr>
                <w:t xml:space="preserve">relevant units,  </w:t>
              </w:r>
              <w:r w:rsidRPr="00B60C09">
                <w:rPr>
                  <w:lang w:eastAsia="en-GB"/>
                </w:rPr>
                <w:t xml:space="preserve">the International relations unit of DG ENER and </w:t>
              </w:r>
              <w:r>
                <w:rPr>
                  <w:lang w:eastAsia="en-GB"/>
                </w:rPr>
                <w:t>other services</w:t>
              </w:r>
              <w:r w:rsidRPr="00B60C09">
                <w:rPr>
                  <w:lang w:eastAsia="en-GB"/>
                </w:rPr>
                <w:t>;</w:t>
              </w:r>
            </w:p>
            <w:p w14:paraId="06BDBDC4" w14:textId="77777777" w:rsidR="000734A2" w:rsidRPr="00B60C09" w:rsidRDefault="000734A2" w:rsidP="000734A2">
              <w:pPr>
                <w:numPr>
                  <w:ilvl w:val="0"/>
                  <w:numId w:val="34"/>
                </w:numPr>
                <w:rPr>
                  <w:lang w:eastAsia="en-GB"/>
                </w:rPr>
              </w:pPr>
              <w:r>
                <w:rPr>
                  <w:lang w:eastAsia="en-GB"/>
                </w:rPr>
                <w:t>C</w:t>
              </w:r>
              <w:r w:rsidRPr="00B60C09">
                <w:rPr>
                  <w:lang w:eastAsia="en-GB"/>
                </w:rPr>
                <w:t>ontribution to briefings in cooperation with all relevant units.</w:t>
              </w:r>
            </w:p>
            <w:p w14:paraId="3825AD12" w14:textId="77777777" w:rsidR="000734A2" w:rsidRPr="00B60C09" w:rsidRDefault="000734A2" w:rsidP="000734A2">
              <w:pPr>
                <w:rPr>
                  <w:lang w:eastAsia="en-GB"/>
                </w:rPr>
              </w:pPr>
              <w:r w:rsidRPr="00B60C09">
                <w:rPr>
                  <w:lang w:eastAsia="en-GB"/>
                </w:rPr>
                <w:t xml:space="preserve">Organising discussions on policy topics, drafting preparatory notes and conclusions from meetings would be also required. </w:t>
              </w:r>
            </w:p>
            <w:p w14:paraId="186D4D1B" w14:textId="77777777" w:rsidR="000734A2" w:rsidRDefault="000734A2" w:rsidP="000734A2">
              <w:pPr>
                <w:rPr>
                  <w:lang w:val="en-US" w:eastAsia="en-GB"/>
                </w:rPr>
              </w:pPr>
              <w:r w:rsidRPr="00B60C09">
                <w:rPr>
                  <w:lang w:eastAsia="en-GB"/>
                </w:rPr>
                <w:t>Liaising with the relevant units in the DG ENER and ensuring effective cooperation will be very important for making progress on topics of a cross-cutting nature.</w:t>
              </w:r>
            </w:p>
          </w:sdtContent>
        </w:sdt>
        <w:p w14:paraId="46EE3E07" w14:textId="3433B5D0" w:rsidR="00E21DBD" w:rsidRPr="00AF7D78" w:rsidRDefault="00E57B9F"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927722239"/>
            <w:placeholder>
              <w:docPart w:val="27620E2914184932906D40D16C46F22F"/>
            </w:placeholder>
          </w:sdtPr>
          <w:sdtEndPr/>
          <w:sdtContent>
            <w:p w14:paraId="5982C2E2" w14:textId="77777777" w:rsidR="000734A2" w:rsidRPr="00F21AE3" w:rsidRDefault="000734A2" w:rsidP="000734A2">
              <w:pPr>
                <w:autoSpaceDE w:val="0"/>
                <w:autoSpaceDN w:val="0"/>
                <w:adjustRightInd w:val="0"/>
                <w:spacing w:after="0"/>
                <w:rPr>
                  <w:rFonts w:ascii="Arial" w:hAnsi="Arial" w:cs="Arial"/>
                  <w:sz w:val="20"/>
                </w:rPr>
              </w:pPr>
              <w:r w:rsidRPr="00F21AE3">
                <w:rPr>
                  <w:rFonts w:ascii="Arial" w:hAnsi="Arial" w:cs="Arial"/>
                  <w:sz w:val="20"/>
                </w:rPr>
                <w:t>A dynamic, motivated and open-minded team member with the following qualifications:</w:t>
              </w:r>
            </w:p>
            <w:p w14:paraId="087B493F" w14:textId="77777777" w:rsidR="000734A2" w:rsidRPr="00B60C09" w:rsidRDefault="000734A2" w:rsidP="33A00EFD">
              <w:pPr>
                <w:pStyle w:val="ListParagraph"/>
                <w:numPr>
                  <w:ilvl w:val="0"/>
                  <w:numId w:val="35"/>
                </w:numPr>
                <w:autoSpaceDE w:val="0"/>
                <w:autoSpaceDN w:val="0"/>
                <w:adjustRightInd w:val="0"/>
                <w:spacing w:after="0" w:line="240" w:lineRule="auto"/>
                <w:jc w:val="both"/>
                <w:rPr>
                  <w:rFonts w:ascii="Arial" w:hAnsi="Arial" w:cs="Arial"/>
                  <w:sz w:val="20"/>
                  <w:szCs w:val="20"/>
                </w:rPr>
              </w:pPr>
              <w:r w:rsidRPr="33A00EFD">
                <w:rPr>
                  <w:rFonts w:ascii="Arial" w:hAnsi="Arial" w:cs="Arial"/>
                  <w:sz w:val="20"/>
                  <w:szCs w:val="20"/>
                </w:rPr>
                <w:t>university degree (preferably engineering, economics or law);</w:t>
              </w:r>
            </w:p>
            <w:p w14:paraId="7CB5B400" w14:textId="77777777" w:rsidR="000734A2" w:rsidRPr="00B60C09" w:rsidRDefault="000734A2" w:rsidP="000734A2">
              <w:pPr>
                <w:pStyle w:val="ListParagraph"/>
                <w:numPr>
                  <w:ilvl w:val="0"/>
                  <w:numId w:val="35"/>
                </w:numPr>
                <w:autoSpaceDE w:val="0"/>
                <w:autoSpaceDN w:val="0"/>
                <w:adjustRightInd w:val="0"/>
                <w:spacing w:after="0" w:line="240" w:lineRule="auto"/>
                <w:contextualSpacing w:val="0"/>
                <w:jc w:val="both"/>
                <w:rPr>
                  <w:rFonts w:ascii="Arial" w:hAnsi="Arial" w:cs="Arial"/>
                  <w:sz w:val="20"/>
                  <w:szCs w:val="20"/>
                  <w:lang w:val="en-IE"/>
                </w:rPr>
              </w:pPr>
              <w:r w:rsidRPr="00B60C09">
                <w:rPr>
                  <w:rFonts w:ascii="Arial" w:hAnsi="Arial" w:cs="Arial"/>
                  <w:sz w:val="20"/>
                  <w:szCs w:val="20"/>
                  <w:lang w:val="en-IE"/>
                </w:rPr>
                <w:t>a solid background in energy or climate policy and technologies;</w:t>
              </w:r>
            </w:p>
            <w:p w14:paraId="61C75417" w14:textId="77777777" w:rsidR="000734A2" w:rsidRPr="00B60C09" w:rsidRDefault="000734A2" w:rsidP="000734A2">
              <w:pPr>
                <w:pStyle w:val="ListParagraph"/>
                <w:numPr>
                  <w:ilvl w:val="0"/>
                  <w:numId w:val="35"/>
                </w:numPr>
                <w:autoSpaceDE w:val="0"/>
                <w:autoSpaceDN w:val="0"/>
                <w:adjustRightInd w:val="0"/>
                <w:spacing w:after="0" w:line="240" w:lineRule="auto"/>
                <w:contextualSpacing w:val="0"/>
                <w:jc w:val="both"/>
                <w:rPr>
                  <w:rFonts w:ascii="Arial" w:hAnsi="Arial" w:cs="Arial"/>
                  <w:sz w:val="20"/>
                  <w:szCs w:val="20"/>
                  <w:lang w:val="en-IE"/>
                </w:rPr>
              </w:pPr>
              <w:r w:rsidRPr="00B60C09">
                <w:rPr>
                  <w:rFonts w:ascii="Arial" w:hAnsi="Arial" w:cs="Arial"/>
                  <w:sz w:val="20"/>
                  <w:szCs w:val="20"/>
                  <w:lang w:val="en-IE"/>
                </w:rPr>
                <w:t>particularly strong drafting, analytical, and communication skills;</w:t>
              </w:r>
            </w:p>
            <w:p w14:paraId="36F1EC5E" w14:textId="77777777" w:rsidR="000734A2" w:rsidRPr="00B60C09" w:rsidRDefault="000734A2" w:rsidP="000734A2">
              <w:pPr>
                <w:pStyle w:val="ListParagraph"/>
                <w:numPr>
                  <w:ilvl w:val="0"/>
                  <w:numId w:val="35"/>
                </w:numPr>
                <w:autoSpaceDE w:val="0"/>
                <w:autoSpaceDN w:val="0"/>
                <w:adjustRightInd w:val="0"/>
                <w:spacing w:after="0" w:line="240" w:lineRule="auto"/>
                <w:contextualSpacing w:val="0"/>
                <w:rPr>
                  <w:rFonts w:ascii="Arial" w:hAnsi="Arial" w:cs="Arial"/>
                  <w:sz w:val="20"/>
                  <w:szCs w:val="20"/>
                  <w:lang w:val="en-IE"/>
                </w:rPr>
              </w:pPr>
              <w:r w:rsidRPr="00B60C09">
                <w:rPr>
                  <w:rFonts w:ascii="Arial" w:hAnsi="Arial" w:cs="Arial"/>
                  <w:sz w:val="20"/>
                  <w:szCs w:val="20"/>
                  <w:lang w:val="en-IE"/>
                </w:rPr>
                <w:t>strong abilities to cooperate and actively network with Commission colleagues;</w:t>
              </w:r>
            </w:p>
            <w:p w14:paraId="7A05AF35" w14:textId="77777777" w:rsidR="000734A2" w:rsidRPr="00B60C09" w:rsidRDefault="000734A2" w:rsidP="000734A2">
              <w:pPr>
                <w:pStyle w:val="ListParagraph"/>
                <w:numPr>
                  <w:ilvl w:val="0"/>
                  <w:numId w:val="35"/>
                </w:numPr>
                <w:autoSpaceDE w:val="0"/>
                <w:autoSpaceDN w:val="0"/>
                <w:adjustRightInd w:val="0"/>
                <w:spacing w:after="0" w:line="240" w:lineRule="auto"/>
                <w:contextualSpacing w:val="0"/>
                <w:jc w:val="both"/>
                <w:rPr>
                  <w:rFonts w:ascii="Arial" w:hAnsi="Arial" w:cs="Arial"/>
                  <w:sz w:val="20"/>
                  <w:szCs w:val="20"/>
                  <w:lang w:val="en-IE"/>
                </w:rPr>
              </w:pPr>
              <w:r w:rsidRPr="00B60C09">
                <w:rPr>
                  <w:rFonts w:ascii="Arial" w:hAnsi="Arial" w:cs="Arial"/>
                  <w:sz w:val="20"/>
                  <w:szCs w:val="20"/>
                  <w:lang w:val="en-IE"/>
                </w:rPr>
                <w:t>good sense of political priorities and sensitivities;</w:t>
              </w:r>
            </w:p>
            <w:p w14:paraId="471F7505" w14:textId="77777777" w:rsidR="000734A2" w:rsidRPr="00B60C09" w:rsidRDefault="000734A2" w:rsidP="000734A2">
              <w:pPr>
                <w:pStyle w:val="ListParagraph"/>
                <w:numPr>
                  <w:ilvl w:val="0"/>
                  <w:numId w:val="35"/>
                </w:numPr>
                <w:autoSpaceDE w:val="0"/>
                <w:autoSpaceDN w:val="0"/>
                <w:adjustRightInd w:val="0"/>
                <w:spacing w:after="0" w:line="240" w:lineRule="auto"/>
                <w:contextualSpacing w:val="0"/>
                <w:jc w:val="both"/>
                <w:rPr>
                  <w:rFonts w:ascii="Arial" w:hAnsi="Arial" w:cs="Arial"/>
                  <w:sz w:val="20"/>
                  <w:szCs w:val="20"/>
                  <w:lang w:val="en-IE"/>
                </w:rPr>
              </w:pPr>
              <w:r w:rsidRPr="00B60C09">
                <w:rPr>
                  <w:rFonts w:ascii="Arial" w:hAnsi="Arial" w:cs="Arial"/>
                  <w:sz w:val="20"/>
                  <w:szCs w:val="20"/>
                  <w:lang w:val="en-IE"/>
                </w:rPr>
                <w:t>knowledge of EU law</w:t>
              </w:r>
              <w:r>
                <w:rPr>
                  <w:rFonts w:ascii="Arial" w:hAnsi="Arial" w:cs="Arial"/>
                  <w:sz w:val="20"/>
                  <w:szCs w:val="20"/>
                  <w:lang w:val="en-IE"/>
                </w:rPr>
                <w:t xml:space="preserve"> in the field of energy and climate</w:t>
              </w:r>
              <w:r w:rsidRPr="00B60C09">
                <w:rPr>
                  <w:rFonts w:ascii="Arial" w:hAnsi="Arial" w:cs="Arial"/>
                  <w:sz w:val="20"/>
                  <w:szCs w:val="20"/>
                  <w:lang w:val="en-IE"/>
                </w:rPr>
                <w:t xml:space="preserve"> </w:t>
              </w:r>
            </w:p>
            <w:p w14:paraId="1CD928E5" w14:textId="77777777" w:rsidR="000734A2" w:rsidRDefault="000734A2" w:rsidP="000734A2">
              <w:pPr>
                <w:rPr>
                  <w:lang w:val="en-US" w:eastAsia="en-GB"/>
                </w:rPr>
              </w:pPr>
              <w:r>
                <w:rPr>
                  <w:rFonts w:ascii="Arial" w:hAnsi="Arial" w:cs="Arial"/>
                  <w:sz w:val="20"/>
                </w:rPr>
                <w:t>Previous e</w:t>
              </w:r>
              <w:r w:rsidRPr="00F21AE3">
                <w:rPr>
                  <w:rFonts w:ascii="Arial" w:hAnsi="Arial" w:cs="Arial"/>
                  <w:sz w:val="20"/>
                </w:rPr>
                <w:t xml:space="preserve">xperience in the field of energy as well as technical knowledge/understanding of energy </w:t>
              </w:r>
              <w:r>
                <w:rPr>
                  <w:rFonts w:ascii="Arial" w:hAnsi="Arial" w:cs="Arial"/>
                  <w:sz w:val="20"/>
                </w:rPr>
                <w:t xml:space="preserve">policies, </w:t>
              </w:r>
              <w:r w:rsidRPr="00F21AE3">
                <w:rPr>
                  <w:rFonts w:ascii="Arial" w:hAnsi="Arial" w:cs="Arial"/>
                  <w:sz w:val="20"/>
                </w:rPr>
                <w:t>technologies and market rules</w:t>
              </w:r>
              <w:r>
                <w:rPr>
                  <w:rFonts w:ascii="Arial" w:hAnsi="Arial" w:cs="Arial"/>
                  <w:sz w:val="20"/>
                </w:rPr>
                <w:t>, as well as knowledge of the</w:t>
              </w:r>
              <w:r w:rsidRPr="00B60C09">
                <w:rPr>
                  <w:rFonts w:ascii="Arial" w:hAnsi="Arial" w:cs="Arial"/>
                  <w:sz w:val="20"/>
                  <w:lang w:val="en-IE"/>
                </w:rPr>
                <w:t xml:space="preserve"> Commission's internal procedures</w:t>
              </w:r>
              <w:r>
                <w:rPr>
                  <w:rFonts w:ascii="Arial" w:hAnsi="Arial" w:cs="Arial"/>
                  <w:sz w:val="20"/>
                </w:rPr>
                <w:t xml:space="preserve"> </w:t>
              </w:r>
              <w:r w:rsidRPr="00F21AE3">
                <w:rPr>
                  <w:rFonts w:ascii="Arial" w:hAnsi="Arial" w:cs="Arial"/>
                  <w:sz w:val="20"/>
                </w:rPr>
                <w:t xml:space="preserve"> would be an asset.</w:t>
              </w:r>
            </w:p>
          </w:sdtContent>
        </w:sdt>
        <w:p w14:paraId="51994EDB" w14:textId="52029821" w:rsidR="002E40A9" w:rsidRPr="00AF7D78" w:rsidRDefault="00E57B9F"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E4F1024"/>
    <w:multiLevelType w:val="hybridMultilevel"/>
    <w:tmpl w:val="E1762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6851A86"/>
    <w:multiLevelType w:val="hybridMultilevel"/>
    <w:tmpl w:val="96664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131901356">
    <w:abstractNumId w:val="17"/>
  </w:num>
  <w:num w:numId="35" w16cid:durableId="8547298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34A2"/>
    <w:rsid w:val="0007544E"/>
    <w:rsid w:val="00092BCA"/>
    <w:rsid w:val="000A4668"/>
    <w:rsid w:val="000D129C"/>
    <w:rsid w:val="000E3AB6"/>
    <w:rsid w:val="000F371B"/>
    <w:rsid w:val="000F4CD5"/>
    <w:rsid w:val="00111AB6"/>
    <w:rsid w:val="001840F8"/>
    <w:rsid w:val="001D0A81"/>
    <w:rsid w:val="002109E6"/>
    <w:rsid w:val="00252050"/>
    <w:rsid w:val="002B3CBF"/>
    <w:rsid w:val="002C13C3"/>
    <w:rsid w:val="002C49D0"/>
    <w:rsid w:val="002E40A9"/>
    <w:rsid w:val="00394447"/>
    <w:rsid w:val="003E50A4"/>
    <w:rsid w:val="0040388A"/>
    <w:rsid w:val="00416B25"/>
    <w:rsid w:val="00431778"/>
    <w:rsid w:val="00454CC7"/>
    <w:rsid w:val="00464195"/>
    <w:rsid w:val="00476034"/>
    <w:rsid w:val="005168AD"/>
    <w:rsid w:val="00546F4D"/>
    <w:rsid w:val="0058240F"/>
    <w:rsid w:val="00592CD5"/>
    <w:rsid w:val="005D1B85"/>
    <w:rsid w:val="006212B2"/>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C4E45"/>
    <w:rsid w:val="00AF6424"/>
    <w:rsid w:val="00B24CC5"/>
    <w:rsid w:val="00B3644B"/>
    <w:rsid w:val="00B65513"/>
    <w:rsid w:val="00B73F08"/>
    <w:rsid w:val="00B8014C"/>
    <w:rsid w:val="00B92002"/>
    <w:rsid w:val="00C06724"/>
    <w:rsid w:val="00C3254D"/>
    <w:rsid w:val="00C504C7"/>
    <w:rsid w:val="00C75BA4"/>
    <w:rsid w:val="00CB5B61"/>
    <w:rsid w:val="00CD2C5A"/>
    <w:rsid w:val="00D0015C"/>
    <w:rsid w:val="00D03CF4"/>
    <w:rsid w:val="00D7090C"/>
    <w:rsid w:val="00D84D53"/>
    <w:rsid w:val="00D96984"/>
    <w:rsid w:val="00DA6950"/>
    <w:rsid w:val="00DD41ED"/>
    <w:rsid w:val="00DF1E49"/>
    <w:rsid w:val="00E21DBD"/>
    <w:rsid w:val="00E342CB"/>
    <w:rsid w:val="00E41704"/>
    <w:rsid w:val="00E44D7F"/>
    <w:rsid w:val="00E57B9F"/>
    <w:rsid w:val="00E82667"/>
    <w:rsid w:val="00E84FE8"/>
    <w:rsid w:val="00EB3147"/>
    <w:rsid w:val="00ED10DB"/>
    <w:rsid w:val="00F4683D"/>
    <w:rsid w:val="00F6462F"/>
    <w:rsid w:val="00F91B73"/>
    <w:rsid w:val="00F93413"/>
    <w:rsid w:val="00FD740F"/>
    <w:rsid w:val="33A00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323F7F210F274C729DFA9637979DEDEA"/>
        <w:category>
          <w:name w:val="General"/>
          <w:gallery w:val="placeholder"/>
        </w:category>
        <w:types>
          <w:type w:val="bbPlcHdr"/>
        </w:types>
        <w:behaviors>
          <w:behavior w:val="content"/>
        </w:behaviors>
        <w:guid w:val="{A3CCB4E3-9FF6-4C82-8296-31496AB0D489}"/>
      </w:docPartPr>
      <w:docPartBody>
        <w:p w:rsidR="000E3AB6" w:rsidRDefault="000E3AB6" w:rsidP="000E3AB6">
          <w:pPr>
            <w:pStyle w:val="323F7F210F274C729DFA9637979DEDEA"/>
          </w:pPr>
          <w:r w:rsidRPr="0007110E">
            <w:rPr>
              <w:rStyle w:val="PlaceholderText"/>
              <w:bCs/>
            </w:rPr>
            <w:t>Click or tap here to enter text.</w:t>
          </w:r>
        </w:p>
      </w:docPartBody>
    </w:docPart>
    <w:docPart>
      <w:docPartPr>
        <w:name w:val="17793CF603B848C985DA9062F3176A21"/>
        <w:category>
          <w:name w:val="General"/>
          <w:gallery w:val="placeholder"/>
        </w:category>
        <w:types>
          <w:type w:val="bbPlcHdr"/>
        </w:types>
        <w:behaviors>
          <w:behavior w:val="content"/>
        </w:behaviors>
        <w:guid w:val="{1326CA3B-68D3-45AD-9CEA-35A8C837889C}"/>
      </w:docPartPr>
      <w:docPartBody>
        <w:p w:rsidR="000E3AB6" w:rsidRDefault="000E3AB6" w:rsidP="000E3AB6">
          <w:pPr>
            <w:pStyle w:val="17793CF603B848C985DA9062F3176A21"/>
          </w:pPr>
          <w:r w:rsidRPr="0007110E">
            <w:rPr>
              <w:rStyle w:val="PlaceholderText"/>
              <w:bCs/>
            </w:rPr>
            <w:t>Click or tap here to enter text.</w:t>
          </w:r>
        </w:p>
      </w:docPartBody>
    </w:docPart>
    <w:docPart>
      <w:docPartPr>
        <w:name w:val="B106FE37121447F99239462BCDB95796"/>
        <w:category>
          <w:name w:val="General"/>
          <w:gallery w:val="placeholder"/>
        </w:category>
        <w:types>
          <w:type w:val="bbPlcHdr"/>
        </w:types>
        <w:behaviors>
          <w:behavior w:val="content"/>
        </w:behaviors>
        <w:guid w:val="{6DDBAA93-0E41-4CA5-86C3-D5E2B6126F30}"/>
      </w:docPartPr>
      <w:docPartBody>
        <w:p w:rsidR="000E3AB6" w:rsidRDefault="000E3AB6" w:rsidP="000E3AB6">
          <w:pPr>
            <w:pStyle w:val="B106FE37121447F99239462BCDB95796"/>
          </w:pPr>
          <w:r w:rsidRPr="00BD2312">
            <w:rPr>
              <w:rStyle w:val="PlaceholderText"/>
            </w:rPr>
            <w:t>Click or tap here to enter text.</w:t>
          </w:r>
        </w:p>
      </w:docPartBody>
    </w:docPart>
    <w:docPart>
      <w:docPartPr>
        <w:name w:val="0877DBDBFAB0409BBA3D8E675F181EC1"/>
        <w:category>
          <w:name w:val="General"/>
          <w:gallery w:val="placeholder"/>
        </w:category>
        <w:types>
          <w:type w:val="bbPlcHdr"/>
        </w:types>
        <w:behaviors>
          <w:behavior w:val="content"/>
        </w:behaviors>
        <w:guid w:val="{0C1CE779-8152-4197-8AA6-CCC363EBCF70}"/>
      </w:docPartPr>
      <w:docPartBody>
        <w:p w:rsidR="000E3AB6" w:rsidRDefault="000E3AB6" w:rsidP="000E3AB6">
          <w:pPr>
            <w:pStyle w:val="0877DBDBFAB0409BBA3D8E675F181EC1"/>
          </w:pPr>
          <w:r w:rsidRPr="00BD2312">
            <w:rPr>
              <w:rStyle w:val="PlaceholderText"/>
            </w:rPr>
            <w:t>Click or tap here to enter text.</w:t>
          </w:r>
        </w:p>
      </w:docPartBody>
    </w:docPart>
    <w:docPart>
      <w:docPartPr>
        <w:name w:val="27620E2914184932906D40D16C46F22F"/>
        <w:category>
          <w:name w:val="General"/>
          <w:gallery w:val="placeholder"/>
        </w:category>
        <w:types>
          <w:type w:val="bbPlcHdr"/>
        </w:types>
        <w:behaviors>
          <w:behavior w:val="content"/>
        </w:behaviors>
        <w:guid w:val="{782DC898-984D-4441-9A11-21DE4485468E}"/>
      </w:docPartPr>
      <w:docPartBody>
        <w:p w:rsidR="000E3AB6" w:rsidRDefault="000E3AB6" w:rsidP="000E3AB6">
          <w:pPr>
            <w:pStyle w:val="27620E2914184932906D40D16C46F22F"/>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E3AB6"/>
    <w:rsid w:val="001840F8"/>
    <w:rsid w:val="001E3B1B"/>
    <w:rsid w:val="00416B25"/>
    <w:rsid w:val="006212B2"/>
    <w:rsid w:val="006F0611"/>
    <w:rsid w:val="007F7378"/>
    <w:rsid w:val="00893390"/>
    <w:rsid w:val="00894A0C"/>
    <w:rsid w:val="009A12CB"/>
    <w:rsid w:val="00B92002"/>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0E3AB6"/>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323F7F210F274C729DFA9637979DEDEA">
    <w:name w:val="323F7F210F274C729DFA9637979DEDEA"/>
    <w:rsid w:val="000E3AB6"/>
    <w:pPr>
      <w:spacing w:line="278" w:lineRule="auto"/>
    </w:pPr>
    <w:rPr>
      <w:kern w:val="2"/>
      <w:sz w:val="24"/>
      <w:szCs w:val="24"/>
      <w14:ligatures w14:val="standardContextual"/>
    </w:rPr>
  </w:style>
  <w:style w:type="paragraph" w:customStyle="1" w:styleId="17793CF603B848C985DA9062F3176A21">
    <w:name w:val="17793CF603B848C985DA9062F3176A21"/>
    <w:rsid w:val="000E3AB6"/>
    <w:pPr>
      <w:spacing w:line="278" w:lineRule="auto"/>
    </w:pPr>
    <w:rPr>
      <w:kern w:val="2"/>
      <w:sz w:val="24"/>
      <w:szCs w:val="24"/>
      <w14:ligatures w14:val="standardContextual"/>
    </w:rPr>
  </w:style>
  <w:style w:type="paragraph" w:customStyle="1" w:styleId="B106FE37121447F99239462BCDB95796">
    <w:name w:val="B106FE37121447F99239462BCDB95796"/>
    <w:rsid w:val="000E3AB6"/>
    <w:pPr>
      <w:spacing w:line="278" w:lineRule="auto"/>
    </w:pPr>
    <w:rPr>
      <w:kern w:val="2"/>
      <w:sz w:val="24"/>
      <w:szCs w:val="24"/>
      <w14:ligatures w14:val="standardContextual"/>
    </w:rPr>
  </w:style>
  <w:style w:type="paragraph" w:customStyle="1" w:styleId="0877DBDBFAB0409BBA3D8E675F181EC1">
    <w:name w:val="0877DBDBFAB0409BBA3D8E675F181EC1"/>
    <w:rsid w:val="000E3AB6"/>
    <w:pPr>
      <w:spacing w:line="278" w:lineRule="auto"/>
    </w:pPr>
    <w:rPr>
      <w:kern w:val="2"/>
      <w:sz w:val="24"/>
      <w:szCs w:val="24"/>
      <w14:ligatures w14:val="standardContextual"/>
    </w:rPr>
  </w:style>
  <w:style w:type="paragraph" w:customStyle="1" w:styleId="27620E2914184932906D40D16C46F22F">
    <w:name w:val="27620E2914184932906D40D16C46F22F"/>
    <w:rsid w:val="000E3AB6"/>
    <w:pPr>
      <w:spacing w:line="278" w:lineRule="auto"/>
    </w:pPr>
    <w:rPr>
      <w:kern w:val="2"/>
      <w:sz w:val="24"/>
      <w:szCs w:val="24"/>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F56AE35A-A4C1-488B-8A80-41955AE84979}">
  <ds:schemaRefs>
    <ds:schemaRef ds:uri="08927195-b699-4be0-9ee2-6c66dc215b5a"/>
    <ds:schemaRef ds:uri="http://www.w3.org/XML/1998/namespace"/>
    <ds:schemaRef ds:uri="http://schemas.microsoft.com/office/infopath/2007/PartnerControls"/>
    <ds:schemaRef ds:uri="1929b814-5a78-4bdc-9841-d8b9ef424f65"/>
    <ds:schemaRef ds:uri="http://schemas.microsoft.com/office/2006/metadata/properties"/>
    <ds:schemaRef ds:uri="http://purl.org/dc/terms/"/>
    <ds:schemaRef ds:uri="http://schemas.microsoft.com/office/2006/documentManagement/types"/>
    <ds:schemaRef ds:uri="http://purl.org/dc/elements/1.1/"/>
    <ds:schemaRef ds:uri="http://schemas.openxmlformats.org/package/2006/metadata/core-properties"/>
    <ds:schemaRef ds:uri="a41a97bf-0494-41d8-ba3d-259bd7771890"/>
    <ds:schemaRef ds:uri="http://schemas.microsoft.com/sharepoint/v3/fields"/>
    <ds:schemaRef ds:uri="http://purl.org/dc/dcmitype/"/>
    <ds:schemaRef ds:uri="30c666ed-fe46-43d6-bf30-6de2567680e6"/>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91B3167F-7751-48C3-BD4F-3E82739AB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1084</Words>
  <Characters>6183</Characters>
  <Application>Microsoft Office Word</Application>
  <DocSecurity>0</DocSecurity>
  <PresentationFormat>Microsoft Word 14.0</PresentationFormat>
  <Lines>51</Lines>
  <Paragraphs>14</Paragraphs>
  <ScaleCrop>true</ScaleCrop>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2025-04-11T17:02:00Z</dcterms:created>
  <dcterms:modified xsi:type="dcterms:W3CDTF">2025-04-11T17:02:00Z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