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1687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DD06A5A" w:rsidR="00B65513" w:rsidRPr="0007110E" w:rsidRDefault="00AD34F7" w:rsidP="00E82667">
                <w:pPr>
                  <w:tabs>
                    <w:tab w:val="left" w:pos="426"/>
                  </w:tabs>
                  <w:spacing w:before="120"/>
                  <w:rPr>
                    <w:bCs/>
                    <w:lang w:val="en-IE" w:eastAsia="en-GB"/>
                  </w:rPr>
                </w:pPr>
                <w:r w:rsidRPr="001245DF">
                  <w:rPr>
                    <w:bCs/>
                    <w:lang w:val="en-IE" w:eastAsia="en-GB"/>
                  </w:rPr>
                  <w:t>EMPL</w:t>
                </w:r>
                <w:r w:rsidR="001245DF" w:rsidRPr="001245DF">
                  <w:rPr>
                    <w:bCs/>
                    <w:szCs w:val="24"/>
                    <w:lang w:eastAsia="en-GB"/>
                  </w:rPr>
                  <w:t>C.1 (2025-2027), EMPL.B.1 (2027-2029)</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0F397B6" w:rsidR="00D96984" w:rsidRPr="0007110E" w:rsidRDefault="000840ED" w:rsidP="00E82667">
                <w:pPr>
                  <w:tabs>
                    <w:tab w:val="left" w:pos="426"/>
                  </w:tabs>
                  <w:spacing w:before="120"/>
                  <w:rPr>
                    <w:bCs/>
                    <w:lang w:val="en-IE" w:eastAsia="en-GB"/>
                  </w:rPr>
                </w:pPr>
                <w:r>
                  <w:rPr>
                    <w:bCs/>
                    <w:lang w:val="en-IE" w:eastAsia="en-GB"/>
                  </w:rPr>
                  <w:t xml:space="preserve">C1 = </w:t>
                </w:r>
                <w:r w:rsidRPr="000840ED">
                  <w:rPr>
                    <w:bCs/>
                    <w:lang w:val="en-IE" w:eastAsia="en-GB"/>
                  </w:rPr>
                  <w:t xml:space="preserve">194144 </w:t>
                </w:r>
                <w:r>
                  <w:rPr>
                    <w:bCs/>
                    <w:lang w:val="en-IE" w:eastAsia="en-GB"/>
                  </w:rPr>
                  <w:t>– B1 = TBC</w:t>
                </w:r>
              </w:p>
            </w:tc>
          </w:sdtContent>
        </w:sdt>
      </w:tr>
      <w:tr w:rsidR="00E21DBD" w:rsidRPr="00AF417C" w14:paraId="4E8359D5" w14:textId="77777777" w:rsidTr="0007110E">
        <w:tc>
          <w:tcPr>
            <w:tcW w:w="3111" w:type="dxa"/>
          </w:tcPr>
          <w:p w14:paraId="1BD76B84" w14:textId="4D9D11D6" w:rsidR="00E21DBD" w:rsidRDefault="00B65513" w:rsidP="00991C99">
            <w:pPr>
              <w:tabs>
                <w:tab w:val="left" w:pos="1697"/>
              </w:tabs>
              <w:spacing w:after="0"/>
              <w:ind w:right="-1741"/>
              <w:rPr>
                <w:bCs/>
                <w:szCs w:val="24"/>
                <w:lang w:val="en-US" w:eastAsia="en-GB"/>
              </w:rPr>
            </w:pPr>
            <w:r w:rsidRPr="0007110E">
              <w:rPr>
                <w:bCs/>
                <w:szCs w:val="24"/>
                <w:lang w:val="en-US" w:eastAsia="en-GB"/>
              </w:rPr>
              <w:t>Contact</w:t>
            </w:r>
            <w:r w:rsidR="00991C99">
              <w:rPr>
                <w:bCs/>
                <w:szCs w:val="24"/>
                <w:lang w:val="en-US" w:eastAsia="en-GB"/>
              </w:rPr>
              <w:t>s</w:t>
            </w:r>
            <w:r w:rsidRPr="0007110E">
              <w:rPr>
                <w:bCs/>
                <w:szCs w:val="24"/>
                <w:lang w:val="en-US" w:eastAsia="en-GB"/>
              </w:rPr>
              <w:t xml:space="preserve"> person</w:t>
            </w:r>
            <w:r w:rsidR="00E21DBD" w:rsidRPr="0007110E">
              <w:rPr>
                <w:bCs/>
                <w:szCs w:val="24"/>
                <w:lang w:val="en-US" w:eastAsia="en-GB"/>
              </w:rPr>
              <w:t>:</w:t>
            </w:r>
            <w:r w:rsidR="00991C99">
              <w:rPr>
                <w:bCs/>
                <w:szCs w:val="24"/>
                <w:lang w:val="en-US" w:eastAsia="en-GB"/>
              </w:rPr>
              <w:br/>
            </w:r>
            <w:r w:rsidR="00C75BA4" w:rsidRPr="0007110E">
              <w:rPr>
                <w:bCs/>
                <w:szCs w:val="24"/>
                <w:lang w:val="en-US" w:eastAsia="en-GB"/>
              </w:rPr>
              <w:t>Provisional</w:t>
            </w:r>
            <w:r w:rsidR="00E21DBD" w:rsidRPr="0007110E">
              <w:rPr>
                <w:bCs/>
                <w:szCs w:val="24"/>
                <w:lang w:val="en-US" w:eastAsia="en-GB"/>
              </w:rPr>
              <w:t xml:space="preserve"> </w:t>
            </w:r>
            <w:r w:rsidR="00C75BA4" w:rsidRPr="0007110E">
              <w:rPr>
                <w:bCs/>
                <w:szCs w:val="24"/>
                <w:lang w:val="en-US" w:eastAsia="en-GB"/>
              </w:rPr>
              <w:t>starting date</w:t>
            </w:r>
            <w:r w:rsidR="00E21DBD" w:rsidRPr="0007110E">
              <w:rPr>
                <w:bCs/>
                <w:szCs w:val="24"/>
                <w:lang w:val="en-US" w:eastAsia="en-GB"/>
              </w:rPr>
              <w:t>:</w:t>
            </w:r>
          </w:p>
          <w:p w14:paraId="0DEB789F" w14:textId="77777777" w:rsidR="00991C99" w:rsidRDefault="00C75BA4" w:rsidP="00991C99">
            <w:pPr>
              <w:tabs>
                <w:tab w:val="left" w:pos="1697"/>
              </w:tabs>
              <w:spacing w:after="0"/>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2E65AEB1" w:rsidR="00E21DBD" w:rsidRPr="0007110E" w:rsidRDefault="00E21DBD" w:rsidP="00991C99">
            <w:pPr>
              <w:tabs>
                <w:tab w:val="left" w:pos="1697"/>
              </w:tabs>
              <w:spacing w:after="0"/>
              <w:ind w:right="-1739"/>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sz w:val="32"/>
                <w:szCs w:val="24"/>
              </w:rPr>
            </w:sdtEndPr>
            <w:sdtContent>
              <w:p w14:paraId="714DA989" w14:textId="077B80F0" w:rsidR="00E21DBD" w:rsidRPr="000840ED" w:rsidRDefault="00AD34F7" w:rsidP="00991C99">
                <w:pPr>
                  <w:spacing w:after="0"/>
                  <w:jc w:val="left"/>
                  <w:rPr>
                    <w:bCs/>
                    <w:szCs w:val="24"/>
                    <w:lang w:val="en-IE" w:eastAsia="en-GB"/>
                  </w:rPr>
                </w:pPr>
                <w:r w:rsidRPr="000840ED">
                  <w:rPr>
                    <w:bCs/>
                    <w:szCs w:val="24"/>
                    <w:lang w:val="en-IE" w:eastAsia="en-GB"/>
                  </w:rPr>
                  <w:t>Adam Pokorny (C.1)</w:t>
                </w:r>
                <w:r w:rsidR="001245DF" w:rsidRPr="000840ED">
                  <w:rPr>
                    <w:bCs/>
                    <w:szCs w:val="24"/>
                    <w:lang w:val="en-IE" w:eastAsia="en-GB"/>
                  </w:rPr>
                  <w:t>, Chiara Riondino</w:t>
                </w:r>
                <w:r w:rsidR="00991C99" w:rsidRPr="000840ED">
                  <w:rPr>
                    <w:bCs/>
                    <w:szCs w:val="24"/>
                    <w:lang w:val="en-IE" w:eastAsia="en-GB"/>
                  </w:rPr>
                  <w:t xml:space="preserve"> (</w:t>
                </w:r>
                <w:r w:rsidR="001245DF" w:rsidRPr="000840ED">
                  <w:rPr>
                    <w:bCs/>
                    <w:szCs w:val="24"/>
                    <w:lang w:val="en-IE" w:eastAsia="en-GB"/>
                  </w:rPr>
                  <w:t>B.1),</w:t>
                </w:r>
                <w:r w:rsidRPr="000840ED">
                  <w:rPr>
                    <w:bCs/>
                    <w:szCs w:val="24"/>
                    <w:lang w:val="en-IE" w:eastAsia="en-GB"/>
                  </w:rPr>
                  <w:t xml:space="preserve"> </w:t>
                </w:r>
              </w:p>
            </w:sdtContent>
          </w:sdt>
          <w:p w14:paraId="34CF737A" w14:textId="3717D923" w:rsidR="00E21DBD" w:rsidRPr="0007110E" w:rsidRDefault="0051687C" w:rsidP="00991C99">
            <w:pPr>
              <w:tabs>
                <w:tab w:val="left" w:pos="426"/>
              </w:tabs>
              <w:spacing w:after="0"/>
              <w:contextualSpacing/>
              <w:rPr>
                <w:bCs/>
                <w:lang w:val="en-IE" w:eastAsia="en-GB"/>
              </w:rPr>
            </w:pPr>
            <w:sdt>
              <w:sdtPr>
                <w:rPr>
                  <w:bCs/>
                  <w:lang w:val="en-IE" w:eastAsia="en-GB"/>
                </w:rPr>
                <w:id w:val="1175461244"/>
                <w:placeholder>
                  <w:docPart w:val="DefaultPlaceholder_-1854013440"/>
                </w:placeholder>
              </w:sdtPr>
              <w:sdtEndPr/>
              <w:sdtContent>
                <w:r w:rsidR="00AD34F7">
                  <w:rPr>
                    <w:bCs/>
                    <w:lang w:val="en-IE" w:eastAsia="en-GB"/>
                  </w:rPr>
                  <w:t>3</w:t>
                </w:r>
                <w:r w:rsidR="00AD34F7" w:rsidRPr="00AD34F7">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D34F7">
                  <w:rPr>
                    <w:bCs/>
                    <w:lang w:val="en-IE" w:eastAsia="en-GB"/>
                  </w:rPr>
                  <w:t>2025</w:t>
                </w:r>
              </w:sdtContent>
            </w:sdt>
          </w:p>
          <w:p w14:paraId="158DD156" w14:textId="05CD6B33" w:rsidR="00E21DBD" w:rsidRPr="0007110E" w:rsidRDefault="00AD34F7" w:rsidP="00991C99">
            <w:pPr>
              <w:tabs>
                <w:tab w:val="left" w:pos="426"/>
              </w:tabs>
              <w:spacing w:after="0"/>
              <w:contextualSpacing/>
              <w:jc w:val="left"/>
              <w:rPr>
                <w:bCs/>
                <w:szCs w:val="24"/>
                <w:lang w:eastAsia="en-GB"/>
              </w:rPr>
            </w:pPr>
            <w:r>
              <w:rPr>
                <w:bCs/>
                <w:lang w:val="en-IE" w:eastAsia="en-GB"/>
              </w:rPr>
              <w:t>2+2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991C99">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277034"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679E62"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1687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1687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1687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0D46970"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3D42BFB"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06C2FD5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51687C">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03939CE" w14:textId="494F9AE1" w:rsidR="00F02244" w:rsidRDefault="00F02244" w:rsidP="00F02244">
          <w:pPr>
            <w:rPr>
              <w:lang w:eastAsia="en-GB"/>
            </w:rPr>
          </w:pPr>
          <w:r>
            <w:rPr>
              <w:lang w:val="en-US" w:eastAsia="en-GB"/>
            </w:rPr>
            <w:t xml:space="preserve">Unit </w:t>
          </w:r>
          <w:r w:rsidRPr="00F02244">
            <w:rPr>
              <w:b/>
              <w:bCs/>
              <w:lang w:val="en-US" w:eastAsia="en-GB"/>
            </w:rPr>
            <w:t>C1</w:t>
          </w:r>
          <w:r w:rsidR="00C0460D">
            <w:rPr>
              <w:b/>
              <w:bCs/>
              <w:lang w:val="en-US" w:eastAsia="en-GB"/>
            </w:rPr>
            <w:t xml:space="preserve"> </w:t>
          </w:r>
          <w:r w:rsidR="00C0460D">
            <w:rPr>
              <w:b/>
              <w:bCs/>
              <w:lang w:val="en-IE" w:eastAsia="en-GB"/>
            </w:rPr>
            <w:t>‘</w:t>
          </w:r>
          <w:r w:rsidR="00C0460D">
            <w:rPr>
              <w:b/>
              <w:bCs/>
              <w:lang w:val="en-US" w:eastAsia="en-GB"/>
            </w:rPr>
            <w:t>labour law’</w:t>
          </w:r>
          <w:r>
            <w:rPr>
              <w:lang w:val="en-US" w:eastAsia="en-GB"/>
            </w:rPr>
            <w:t xml:space="preserve"> </w:t>
          </w:r>
          <w:r w:rsidRPr="00F02244">
            <w:rPr>
              <w:lang w:eastAsia="en-GB"/>
            </w:rPr>
            <w:t>define</w:t>
          </w:r>
          <w:r>
            <w:rPr>
              <w:lang w:eastAsia="en-GB"/>
            </w:rPr>
            <w:t>s</w:t>
          </w:r>
          <w:r w:rsidRPr="00F02244">
            <w:rPr>
              <w:lang w:eastAsia="en-GB"/>
            </w:rPr>
            <w:t>, develop</w:t>
          </w:r>
          <w:r>
            <w:rPr>
              <w:lang w:eastAsia="en-GB"/>
            </w:rPr>
            <w:t>s</w:t>
          </w:r>
          <w:r w:rsidRPr="00F02244">
            <w:rPr>
              <w:lang w:eastAsia="en-GB"/>
            </w:rPr>
            <w:t> and implement</w:t>
          </w:r>
          <w:r>
            <w:rPr>
              <w:lang w:eastAsia="en-GB"/>
            </w:rPr>
            <w:t>s</w:t>
          </w:r>
          <w:r w:rsidRPr="00F02244">
            <w:rPr>
              <w:lang w:eastAsia="en-GB"/>
            </w:rPr>
            <w:t xml:space="preserve"> actions for the improvement of working conditions through individual rights in the area of labour law and the right to information and consultation. </w:t>
          </w:r>
          <w:r>
            <w:rPr>
              <w:lang w:eastAsia="en-GB"/>
            </w:rPr>
            <w:t xml:space="preserve">The unit aims to ensure correct transposition and implementation of EU labour law in transparent and predictable working conditions, working time, fixed-term, part-time and temporary agency work, protection of young people at work, European Works Councils, information and consultation of workers and protection of workers, protection of workers' rights in the event of insolvency or transfer of undertakings, as well as working conditions in transport sectors (maritime, fisheries, inland waterways, civil aviation, road, rail). It manages complaints, petitions and </w:t>
          </w:r>
          <w:r>
            <w:rPr>
              <w:lang w:eastAsia="en-GB"/>
            </w:rPr>
            <w:lastRenderedPageBreak/>
            <w:t xml:space="preserve">infringement procedures and provides legal advice to both external actors and other Commission services. In addition, the unit supports cooperation with Member States through expert groups, and promotes improved implementation of EU legislation by means of guidelines and reports. </w:t>
          </w:r>
          <w:r w:rsidR="00454365" w:rsidRPr="00454365">
            <w:rPr>
              <w:lang w:eastAsia="en-GB"/>
            </w:rPr>
            <w:t xml:space="preserve">It monitors the implementation of EU law by means of own legal research, studies and a network of independent experts. </w:t>
          </w:r>
          <w:r w:rsidR="004E732D">
            <w:rPr>
              <w:lang w:eastAsia="en-GB"/>
            </w:rPr>
            <w:t xml:space="preserve">The Unit is a legal unit consisting of 18 </w:t>
          </w:r>
          <w:r w:rsidR="003613AB">
            <w:rPr>
              <w:lang w:eastAsia="en-GB"/>
            </w:rPr>
            <w:t xml:space="preserve">colleagues of whom 12 legal officers. </w:t>
          </w:r>
        </w:p>
        <w:p w14:paraId="0CAE2656" w14:textId="3C08A592" w:rsidR="00F02244" w:rsidRPr="00F02244" w:rsidRDefault="00F02244" w:rsidP="00F02244">
          <w:pPr>
            <w:rPr>
              <w:lang w:eastAsia="en-GB"/>
            </w:rPr>
          </w:pPr>
          <w:r>
            <w:rPr>
              <w:lang w:eastAsia="en-GB"/>
            </w:rPr>
            <w:t xml:space="preserve">Unit </w:t>
          </w:r>
          <w:r w:rsidRPr="00F02244">
            <w:rPr>
              <w:b/>
              <w:bCs/>
              <w:lang w:eastAsia="en-GB"/>
            </w:rPr>
            <w:t>B1</w:t>
          </w:r>
          <w:r w:rsidR="00C0460D">
            <w:rPr>
              <w:b/>
              <w:bCs/>
              <w:lang w:eastAsia="en-GB"/>
            </w:rPr>
            <w:t xml:space="preserve"> ‘future of work, youth employment’</w:t>
          </w:r>
          <w:r>
            <w:rPr>
              <w:lang w:eastAsia="en-GB"/>
            </w:rPr>
            <w:t xml:space="preserve"> supports fair and sustainable development of European labour markets by anticipating change and identifying policy and legal responses to new and emerging trends in the world of work. The unit coordinates DG EMPL's Future of Work-related activities, examines the impact of the drivers of change (digital transformation, artificial intelligence, increasingly globalised economy, demographic changes, COVID-19, etc.) on current and future jobs and the quality of those jobs. The Unit also identifies policy and legal gaps and new challenges in the world of work, such as those related to platform work, remote work and the right to disconnect, the impact of artificial intelligence and algorithmic management on work organisation, and comes up with policy and legal responses. The Unit supports and monitors the implementation of the Youth Guarantee, the Quality Framework for Traineeships, and further develops EU initiatives in favour of youth employment. Moreover, the unit promotes the labour market integration of certain target groups, notably the long-term unemployed.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404F0F4F" w14:textId="113EB1C5" w:rsidR="00AD434F" w:rsidRDefault="00115D94" w:rsidP="00115D94">
          <w:pPr>
            <w:rPr>
              <w:szCs w:val="24"/>
              <w:lang w:eastAsia="en-GB"/>
            </w:rPr>
          </w:pPr>
          <w:r w:rsidRPr="00115D94">
            <w:rPr>
              <w:szCs w:val="24"/>
              <w:lang w:eastAsia="en-GB"/>
            </w:rPr>
            <w:t xml:space="preserve">We offer an interesting and challenging position as </w:t>
          </w:r>
          <w:r w:rsidRPr="00F02244">
            <w:rPr>
              <w:szCs w:val="24"/>
              <w:lang w:val="en-US" w:eastAsia="en-GB"/>
            </w:rPr>
            <w:t>legal officer with experience in EU Labour Law</w:t>
          </w:r>
          <w:r>
            <w:rPr>
              <w:szCs w:val="24"/>
              <w:lang w:eastAsia="en-GB"/>
            </w:rPr>
            <w:t xml:space="preserve">, in unit C1 for the initial 2 years, and in unit B1 for the </w:t>
          </w:r>
          <w:r w:rsidR="003613AB">
            <w:rPr>
              <w:szCs w:val="24"/>
              <w:lang w:eastAsia="en-GB"/>
            </w:rPr>
            <w:t xml:space="preserve">subsequent </w:t>
          </w:r>
          <w:r>
            <w:rPr>
              <w:szCs w:val="24"/>
              <w:lang w:eastAsia="en-GB"/>
            </w:rPr>
            <w:t>2 years. The two units cover a</w:t>
          </w:r>
          <w:r w:rsidRPr="00115D94">
            <w:rPr>
              <w:szCs w:val="24"/>
              <w:lang w:eastAsia="en-GB"/>
            </w:rPr>
            <w:t xml:space="preserve"> wide range of tasks in a dynamic, positive</w:t>
          </w:r>
          <w:r>
            <w:rPr>
              <w:szCs w:val="24"/>
              <w:lang w:eastAsia="en-GB"/>
            </w:rPr>
            <w:t xml:space="preserve"> and inclusive</w:t>
          </w:r>
          <w:r w:rsidRPr="00115D94">
            <w:rPr>
              <w:szCs w:val="24"/>
              <w:lang w:eastAsia="en-GB"/>
            </w:rPr>
            <w:t xml:space="preserve"> working atmosphere. </w:t>
          </w:r>
          <w:r w:rsidR="003613AB">
            <w:rPr>
              <w:szCs w:val="24"/>
              <w:lang w:eastAsia="en-GB"/>
            </w:rPr>
            <w:t xml:space="preserve">Working arrangements mix in-person (at least 2 days per week) and remote working, and working hours are flexible (flexitime). </w:t>
          </w:r>
        </w:p>
        <w:p w14:paraId="2C701F03" w14:textId="70319002" w:rsidR="00AD434F" w:rsidRDefault="00115D94" w:rsidP="00115D94">
          <w:pPr>
            <w:rPr>
              <w:szCs w:val="24"/>
              <w:lang w:eastAsia="en-GB"/>
            </w:rPr>
          </w:pPr>
          <w:r w:rsidRPr="00115D94">
            <w:rPr>
              <w:szCs w:val="24"/>
              <w:lang w:eastAsia="en-GB"/>
            </w:rPr>
            <w:t>The main task</w:t>
          </w:r>
          <w:r>
            <w:rPr>
              <w:szCs w:val="24"/>
              <w:lang w:eastAsia="en-GB"/>
            </w:rPr>
            <w:t>s</w:t>
          </w:r>
          <w:r w:rsidRPr="00115D94">
            <w:rPr>
              <w:szCs w:val="24"/>
              <w:lang w:eastAsia="en-GB"/>
            </w:rPr>
            <w:t xml:space="preserve"> will be</w:t>
          </w:r>
          <w:r w:rsidR="00DC19DB">
            <w:rPr>
              <w:szCs w:val="24"/>
              <w:lang w:eastAsia="en-GB"/>
            </w:rPr>
            <w:t>:</w:t>
          </w:r>
        </w:p>
        <w:p w14:paraId="7A89D605" w14:textId="448109EE" w:rsidR="003613AB" w:rsidRPr="005C2265" w:rsidRDefault="00115D94" w:rsidP="005C2265">
          <w:pPr>
            <w:pStyle w:val="ListParagraph"/>
            <w:numPr>
              <w:ilvl w:val="0"/>
              <w:numId w:val="36"/>
            </w:numPr>
            <w:spacing w:line="240" w:lineRule="auto"/>
            <w:jc w:val="both"/>
            <w:rPr>
              <w:rFonts w:ascii="Times New Roman" w:hAnsi="Times New Roman" w:cs="Times New Roman"/>
              <w:sz w:val="24"/>
              <w:szCs w:val="24"/>
              <w:lang w:val="en-IE" w:eastAsia="en-GB"/>
            </w:rPr>
          </w:pPr>
          <w:r w:rsidRPr="005C2265">
            <w:rPr>
              <w:rFonts w:ascii="Times New Roman" w:hAnsi="Times New Roman" w:cs="Times New Roman"/>
              <w:sz w:val="24"/>
              <w:szCs w:val="24"/>
              <w:lang w:val="en-IE" w:eastAsia="en-GB"/>
            </w:rPr>
            <w:t xml:space="preserve">to </w:t>
          </w:r>
          <w:r w:rsidRPr="005C2265">
            <w:rPr>
              <w:rFonts w:ascii="Times New Roman" w:hAnsi="Times New Roman" w:cs="Times New Roman"/>
              <w:b/>
              <w:bCs/>
              <w:sz w:val="24"/>
              <w:szCs w:val="24"/>
              <w:lang w:val="en-IE" w:eastAsia="en-GB"/>
            </w:rPr>
            <w:t xml:space="preserve">monitor </w:t>
          </w:r>
          <w:r w:rsidR="00AD434F" w:rsidRPr="005C2265">
            <w:rPr>
              <w:rFonts w:ascii="Times New Roman" w:hAnsi="Times New Roman" w:cs="Times New Roman"/>
              <w:b/>
              <w:bCs/>
              <w:sz w:val="24"/>
              <w:szCs w:val="24"/>
              <w:lang w:val="en-IE" w:eastAsia="en-GB"/>
            </w:rPr>
            <w:t xml:space="preserve">transposition, implementation and </w:t>
          </w:r>
          <w:r w:rsidRPr="005C2265">
            <w:rPr>
              <w:rFonts w:ascii="Times New Roman" w:hAnsi="Times New Roman" w:cs="Times New Roman"/>
              <w:b/>
              <w:bCs/>
              <w:sz w:val="24"/>
              <w:szCs w:val="24"/>
              <w:lang w:val="en-IE" w:eastAsia="en-GB"/>
            </w:rPr>
            <w:t xml:space="preserve">compliance with </w:t>
          </w:r>
          <w:r w:rsidR="005E69AE" w:rsidRPr="005C2265">
            <w:rPr>
              <w:rFonts w:ascii="Times New Roman" w:hAnsi="Times New Roman" w:cs="Times New Roman"/>
              <w:b/>
              <w:bCs/>
              <w:sz w:val="24"/>
              <w:szCs w:val="24"/>
              <w:lang w:val="en-IE" w:eastAsia="en-GB"/>
            </w:rPr>
            <w:t xml:space="preserve">EU </w:t>
          </w:r>
          <w:r w:rsidRPr="005C2265">
            <w:rPr>
              <w:rFonts w:ascii="Times New Roman" w:hAnsi="Times New Roman" w:cs="Times New Roman"/>
              <w:b/>
              <w:bCs/>
              <w:sz w:val="24"/>
              <w:szCs w:val="24"/>
              <w:lang w:val="en-IE" w:eastAsia="en-GB"/>
            </w:rPr>
            <w:t xml:space="preserve">Labour Law </w:t>
          </w:r>
          <w:r w:rsidRPr="005C2265">
            <w:rPr>
              <w:rFonts w:ascii="Times New Roman" w:hAnsi="Times New Roman" w:cs="Times New Roman"/>
              <w:b/>
              <w:bCs/>
              <w:i/>
              <w:iCs/>
              <w:sz w:val="24"/>
              <w:szCs w:val="24"/>
              <w:lang w:val="en-IE" w:eastAsia="en-GB"/>
            </w:rPr>
            <w:t>acquis</w:t>
          </w:r>
          <w:r w:rsidRPr="005C2265">
            <w:rPr>
              <w:rFonts w:ascii="Times New Roman" w:hAnsi="Times New Roman" w:cs="Times New Roman"/>
              <w:sz w:val="24"/>
              <w:szCs w:val="24"/>
              <w:lang w:val="en-IE" w:eastAsia="en-GB"/>
            </w:rPr>
            <w:t xml:space="preserve">, </w:t>
          </w:r>
          <w:r w:rsidR="00AD434F" w:rsidRPr="005C2265">
            <w:rPr>
              <w:rFonts w:ascii="Times New Roman" w:hAnsi="Times New Roman" w:cs="Times New Roman"/>
              <w:sz w:val="24"/>
              <w:szCs w:val="24"/>
              <w:lang w:val="en-IE"/>
            </w:rPr>
            <w:t xml:space="preserve">assess </w:t>
          </w:r>
          <w:r w:rsidR="00E55BFC" w:rsidRPr="005C2265">
            <w:rPr>
              <w:rFonts w:ascii="Times New Roman" w:hAnsi="Times New Roman" w:cs="Times New Roman"/>
              <w:sz w:val="24"/>
              <w:szCs w:val="24"/>
              <w:lang w:val="en-IE"/>
            </w:rPr>
            <w:t>and ensure satisfactory and timely follow-up of complaints and infringements</w:t>
          </w:r>
          <w:r w:rsidR="00AD434F" w:rsidRPr="005C2265">
            <w:rPr>
              <w:rFonts w:ascii="Times New Roman" w:hAnsi="Times New Roman" w:cs="Times New Roman"/>
              <w:spacing w:val="-2"/>
              <w:sz w:val="24"/>
              <w:szCs w:val="24"/>
              <w:lang w:val="en-IE"/>
            </w:rPr>
            <w:t xml:space="preserve">, </w:t>
          </w:r>
          <w:r w:rsidR="00AD434F" w:rsidRPr="005C2265">
            <w:rPr>
              <w:rFonts w:ascii="Times New Roman" w:hAnsi="Times New Roman" w:cs="Times New Roman"/>
              <w:sz w:val="24"/>
              <w:szCs w:val="24"/>
              <w:lang w:val="en-IE"/>
            </w:rPr>
            <w:t xml:space="preserve">answer to </w:t>
          </w:r>
          <w:r w:rsidR="005C2265" w:rsidRPr="005C2265">
            <w:rPr>
              <w:rFonts w:ascii="Times New Roman" w:hAnsi="Times New Roman" w:cs="Times New Roman"/>
              <w:sz w:val="24"/>
              <w:szCs w:val="24"/>
              <w:lang w:val="en-IE"/>
            </w:rPr>
            <w:t>correspondence</w:t>
          </w:r>
          <w:r w:rsidR="00AD434F" w:rsidRPr="005C2265">
            <w:rPr>
              <w:rFonts w:ascii="Times New Roman" w:hAnsi="Times New Roman" w:cs="Times New Roman"/>
              <w:sz w:val="24"/>
              <w:szCs w:val="24"/>
              <w:lang w:val="en-IE"/>
            </w:rPr>
            <w:t xml:space="preserve"> from third parties, parliamentary questions and </w:t>
          </w:r>
          <w:r w:rsidR="00AD434F" w:rsidRPr="005C2265">
            <w:rPr>
              <w:rFonts w:ascii="Times New Roman" w:hAnsi="Times New Roman" w:cs="Times New Roman"/>
              <w:spacing w:val="-2"/>
              <w:sz w:val="24"/>
              <w:szCs w:val="24"/>
              <w:lang w:val="en-IE"/>
            </w:rPr>
            <w:t xml:space="preserve">petitions, </w:t>
          </w:r>
          <w:r w:rsidR="003613AB" w:rsidRPr="005C2265">
            <w:rPr>
              <w:rFonts w:ascii="Times New Roman" w:hAnsi="Times New Roman" w:cs="Times New Roman"/>
              <w:spacing w:val="-2"/>
              <w:sz w:val="24"/>
              <w:szCs w:val="24"/>
              <w:lang w:val="en-IE"/>
            </w:rPr>
            <w:t xml:space="preserve">along with the Legal Service prepare the Commission’s position in preliminary references before the Court of Justice of the EU, </w:t>
          </w:r>
          <w:r w:rsidR="00AD434F" w:rsidRPr="005C2265">
            <w:rPr>
              <w:rFonts w:ascii="Times New Roman" w:hAnsi="Times New Roman" w:cs="Times New Roman"/>
              <w:sz w:val="24"/>
              <w:szCs w:val="24"/>
              <w:lang w:val="en-IE"/>
            </w:rPr>
            <w:t xml:space="preserve">draft implementation, application and evaluation </w:t>
          </w:r>
          <w:r w:rsidR="00AD434F" w:rsidRPr="005C2265">
            <w:rPr>
              <w:rFonts w:ascii="Times New Roman" w:hAnsi="Times New Roman" w:cs="Times New Roman"/>
              <w:spacing w:val="-2"/>
              <w:sz w:val="24"/>
              <w:szCs w:val="24"/>
              <w:lang w:val="en-IE"/>
            </w:rPr>
            <w:t xml:space="preserve">reports. </w:t>
          </w:r>
          <w:r w:rsidR="00E55BFC" w:rsidRPr="005C2265">
            <w:rPr>
              <w:rFonts w:ascii="Times New Roman" w:hAnsi="Times New Roman" w:cs="Times New Roman"/>
              <w:sz w:val="24"/>
              <w:szCs w:val="24"/>
              <w:lang w:val="en-IE"/>
            </w:rPr>
            <w:t>O</w:t>
          </w:r>
          <w:r w:rsidR="00AD434F" w:rsidRPr="005C2265">
            <w:rPr>
              <w:rFonts w:ascii="Times New Roman" w:hAnsi="Times New Roman" w:cs="Times New Roman"/>
              <w:sz w:val="24"/>
              <w:szCs w:val="24"/>
              <w:lang w:val="en-IE"/>
            </w:rPr>
            <w:t>rganise</w:t>
          </w:r>
          <w:r w:rsidR="00AD434F" w:rsidRPr="005C2265">
            <w:rPr>
              <w:rFonts w:ascii="Times New Roman" w:hAnsi="Times New Roman" w:cs="Times New Roman"/>
              <w:spacing w:val="-3"/>
              <w:sz w:val="24"/>
              <w:szCs w:val="24"/>
              <w:lang w:val="en-IE"/>
            </w:rPr>
            <w:t xml:space="preserve"> </w:t>
          </w:r>
          <w:r w:rsidR="00AD434F" w:rsidRPr="005C2265">
            <w:rPr>
              <w:rFonts w:ascii="Times New Roman" w:hAnsi="Times New Roman" w:cs="Times New Roman"/>
              <w:sz w:val="24"/>
              <w:szCs w:val="24"/>
              <w:lang w:val="en-IE"/>
            </w:rPr>
            <w:t>and</w:t>
          </w:r>
          <w:r w:rsidR="00AD434F" w:rsidRPr="005C2265">
            <w:rPr>
              <w:rFonts w:ascii="Times New Roman" w:hAnsi="Times New Roman" w:cs="Times New Roman"/>
              <w:spacing w:val="-3"/>
              <w:sz w:val="24"/>
              <w:szCs w:val="24"/>
              <w:lang w:val="en-IE"/>
            </w:rPr>
            <w:t xml:space="preserve"> </w:t>
          </w:r>
          <w:r w:rsidR="00AD434F" w:rsidRPr="005C2265">
            <w:rPr>
              <w:rFonts w:ascii="Times New Roman" w:hAnsi="Times New Roman" w:cs="Times New Roman"/>
              <w:sz w:val="24"/>
              <w:szCs w:val="24"/>
              <w:lang w:val="en-IE"/>
            </w:rPr>
            <w:t>participate</w:t>
          </w:r>
          <w:r w:rsidR="00AD434F" w:rsidRPr="005C2265">
            <w:rPr>
              <w:rFonts w:ascii="Times New Roman" w:hAnsi="Times New Roman" w:cs="Times New Roman"/>
              <w:spacing w:val="-3"/>
              <w:sz w:val="24"/>
              <w:szCs w:val="24"/>
              <w:lang w:val="en-IE"/>
            </w:rPr>
            <w:t xml:space="preserve"> </w:t>
          </w:r>
          <w:r w:rsidR="00AD434F" w:rsidRPr="005C2265">
            <w:rPr>
              <w:rFonts w:ascii="Times New Roman" w:hAnsi="Times New Roman" w:cs="Times New Roman"/>
              <w:sz w:val="24"/>
              <w:szCs w:val="24"/>
              <w:lang w:val="en-IE"/>
            </w:rPr>
            <w:t>in</w:t>
          </w:r>
          <w:r w:rsidR="00AD434F" w:rsidRPr="005C2265">
            <w:rPr>
              <w:rFonts w:ascii="Times New Roman" w:hAnsi="Times New Roman" w:cs="Times New Roman"/>
              <w:spacing w:val="-3"/>
              <w:sz w:val="24"/>
              <w:szCs w:val="24"/>
              <w:lang w:val="en-IE"/>
            </w:rPr>
            <w:t xml:space="preserve"> </w:t>
          </w:r>
          <w:r w:rsidR="00AD434F" w:rsidRPr="005C2265">
            <w:rPr>
              <w:rFonts w:ascii="Times New Roman" w:hAnsi="Times New Roman" w:cs="Times New Roman"/>
              <w:sz w:val="24"/>
              <w:szCs w:val="24"/>
              <w:lang w:val="en-IE"/>
            </w:rPr>
            <w:t>meetings</w:t>
          </w:r>
          <w:r w:rsidR="00AD434F" w:rsidRPr="005C2265">
            <w:rPr>
              <w:rFonts w:ascii="Times New Roman" w:hAnsi="Times New Roman" w:cs="Times New Roman"/>
              <w:spacing w:val="-3"/>
              <w:sz w:val="24"/>
              <w:szCs w:val="24"/>
              <w:lang w:val="en-IE"/>
            </w:rPr>
            <w:t xml:space="preserve"> </w:t>
          </w:r>
          <w:r w:rsidR="00AD434F" w:rsidRPr="005C2265">
            <w:rPr>
              <w:rFonts w:ascii="Times New Roman" w:hAnsi="Times New Roman" w:cs="Times New Roman"/>
              <w:sz w:val="24"/>
              <w:szCs w:val="24"/>
              <w:lang w:val="en-IE"/>
            </w:rPr>
            <w:t>with governmental experts on the implementation of EU Law.</w:t>
          </w:r>
        </w:p>
        <w:p w14:paraId="298961DF" w14:textId="1B5C213C" w:rsidR="003613AB" w:rsidRPr="005C2265" w:rsidRDefault="003613AB" w:rsidP="005C2265">
          <w:pPr>
            <w:pStyle w:val="ListParagraph"/>
            <w:numPr>
              <w:ilvl w:val="0"/>
              <w:numId w:val="36"/>
            </w:numPr>
            <w:spacing w:line="240" w:lineRule="auto"/>
            <w:jc w:val="both"/>
            <w:rPr>
              <w:rFonts w:ascii="Times New Roman" w:hAnsi="Times New Roman" w:cs="Times New Roman"/>
              <w:sz w:val="24"/>
              <w:szCs w:val="24"/>
              <w:lang w:val="en-IE" w:eastAsia="en-GB"/>
            </w:rPr>
          </w:pPr>
          <w:r w:rsidRPr="005C2265">
            <w:rPr>
              <w:rFonts w:ascii="Times New Roman" w:hAnsi="Times New Roman" w:cs="Times New Roman"/>
              <w:sz w:val="24"/>
              <w:szCs w:val="24"/>
              <w:lang w:val="en-GB" w:eastAsia="en-GB"/>
            </w:rPr>
            <w:t>t</w:t>
          </w:r>
          <w:r w:rsidRPr="005C2265">
            <w:rPr>
              <w:rFonts w:ascii="Times New Roman" w:hAnsi="Times New Roman" w:cs="Times New Roman"/>
              <w:sz w:val="24"/>
              <w:szCs w:val="24"/>
              <w:lang w:val="en-IE" w:eastAsia="en-GB"/>
            </w:rPr>
            <w:t xml:space="preserve">o </w:t>
          </w:r>
          <w:r w:rsidRPr="005C2265">
            <w:rPr>
              <w:rFonts w:ascii="Times New Roman" w:hAnsi="Times New Roman" w:cs="Times New Roman"/>
              <w:b/>
              <w:bCs/>
              <w:sz w:val="24"/>
              <w:szCs w:val="24"/>
              <w:lang w:val="en-IE" w:eastAsia="en-GB"/>
            </w:rPr>
            <w:t>draft proposals of EU Labour Law</w:t>
          </w:r>
          <w:r w:rsidRPr="005C2265">
            <w:rPr>
              <w:rFonts w:ascii="Times New Roman" w:hAnsi="Times New Roman" w:cs="Times New Roman"/>
              <w:sz w:val="24"/>
              <w:szCs w:val="24"/>
              <w:lang w:val="en-IE" w:eastAsia="en-GB"/>
            </w:rPr>
            <w:t>, prepare legal text and support material, including impact assessments</w:t>
          </w:r>
          <w:r w:rsidR="005C2265">
            <w:rPr>
              <w:rFonts w:ascii="Times New Roman" w:hAnsi="Times New Roman" w:cs="Times New Roman"/>
              <w:sz w:val="24"/>
              <w:szCs w:val="24"/>
              <w:lang w:val="en-IE" w:eastAsia="en-GB"/>
            </w:rPr>
            <w:t>.</w:t>
          </w:r>
        </w:p>
        <w:p w14:paraId="5FDFF3C5" w14:textId="3ABD795D" w:rsidR="00DC19DB" w:rsidRPr="000840ED" w:rsidRDefault="003613AB" w:rsidP="000840ED">
          <w:pPr>
            <w:pStyle w:val="ListParagraph"/>
            <w:numPr>
              <w:ilvl w:val="0"/>
              <w:numId w:val="36"/>
            </w:numPr>
            <w:spacing w:line="240" w:lineRule="auto"/>
            <w:jc w:val="both"/>
            <w:rPr>
              <w:rFonts w:ascii="Times New Roman" w:hAnsi="Times New Roman" w:cs="Times New Roman"/>
              <w:sz w:val="24"/>
              <w:szCs w:val="24"/>
              <w:lang w:val="en-IE" w:eastAsia="en-GB"/>
            </w:rPr>
          </w:pPr>
          <w:r w:rsidRPr="005C2265">
            <w:rPr>
              <w:rFonts w:ascii="Times New Roman" w:hAnsi="Times New Roman" w:cs="Times New Roman"/>
              <w:sz w:val="24"/>
              <w:szCs w:val="24"/>
              <w:lang w:val="en-IE" w:eastAsia="en-GB"/>
            </w:rPr>
            <w:t xml:space="preserve">to </w:t>
          </w:r>
          <w:r w:rsidRPr="005C2265">
            <w:rPr>
              <w:rFonts w:ascii="Times New Roman" w:hAnsi="Times New Roman" w:cs="Times New Roman"/>
              <w:b/>
              <w:bCs/>
              <w:sz w:val="24"/>
              <w:szCs w:val="24"/>
              <w:lang w:val="en-IE" w:eastAsia="en-GB"/>
            </w:rPr>
            <w:t>launch, supervise and disseminate legal research in the field of Labour Law</w:t>
          </w:r>
          <w:r w:rsidRPr="005C2265">
            <w:rPr>
              <w:rFonts w:ascii="Times New Roman" w:hAnsi="Times New Roman" w:cs="Times New Roman"/>
              <w:sz w:val="24"/>
              <w:szCs w:val="24"/>
              <w:lang w:val="en-IE" w:eastAsia="en-GB"/>
            </w:rPr>
            <w:t>. Draft briefings for and take part in meetings with the Executive Vice-President of the Commission or the DG hierarchy on recent developments regarding EU Labour Law.</w:t>
          </w:r>
        </w:p>
        <w:p w14:paraId="6AA111E3" w14:textId="5598A096" w:rsidR="00115D94" w:rsidRPr="00115D94" w:rsidRDefault="00115D94" w:rsidP="00115D94">
          <w:pPr>
            <w:rPr>
              <w:szCs w:val="24"/>
              <w:lang w:eastAsia="en-GB"/>
            </w:rPr>
          </w:pPr>
          <w:r w:rsidRPr="00115D94">
            <w:rPr>
              <w:szCs w:val="24"/>
              <w:lang w:eastAsia="en-GB"/>
            </w:rPr>
            <w:t xml:space="preserve">The SNE will work under the supervision of an administrator. Without prejudice to the principle of loyal cooperation between the national/regional and European administrations, the SNE will not work on individual cases with implications with for files he/she would have had to deal with in his/her national administration in the two years preceding their entry into the Commission, or directly adjacent cases. In no case he/she shall represent the </w:t>
          </w:r>
          <w:r w:rsidRPr="00115D94">
            <w:rPr>
              <w:szCs w:val="24"/>
              <w:lang w:eastAsia="en-GB"/>
            </w:rPr>
            <w:lastRenderedPageBreak/>
            <w:t>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115D94" w:rsidRPr="00115D94" w14:paraId="4A07D07B" w14:textId="77777777" w:rsidTr="00115D94">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115D94" w:rsidRPr="00115D94" w14:paraId="2DA14468" w14:textId="77777777">
                  <w:trPr>
                    <w:tblCellSpacing w:w="0" w:type="dxa"/>
                  </w:trPr>
                  <w:tc>
                    <w:tcPr>
                      <w:tcW w:w="0" w:type="auto"/>
                      <w:tcBorders>
                        <w:top w:val="nil"/>
                        <w:left w:val="nil"/>
                        <w:bottom w:val="nil"/>
                        <w:right w:val="nil"/>
                      </w:tcBorders>
                      <w:shd w:val="clear" w:color="auto" w:fill="auto"/>
                      <w:vAlign w:val="bottom"/>
                      <w:hideMark/>
                    </w:tcPr>
                    <w:p w14:paraId="78C3E06C" w14:textId="1835E003" w:rsidR="00115D94" w:rsidRDefault="00115D94" w:rsidP="00115D94">
                      <w:pPr>
                        <w:rPr>
                          <w:lang w:val="en-IE" w:eastAsia="en-GB"/>
                        </w:rPr>
                      </w:pPr>
                      <w:r w:rsidRPr="00115D94">
                        <w:rPr>
                          <w:lang w:val="en-IE" w:eastAsia="en-GB"/>
                        </w:rPr>
                        <w:t xml:space="preserve">We are looking for a motivated, </w:t>
                      </w:r>
                      <w:r w:rsidR="00AD434F">
                        <w:rPr>
                          <w:lang w:val="en-IE" w:eastAsia="en-GB"/>
                        </w:rPr>
                        <w:t xml:space="preserve">dynamic and experienced </w:t>
                      </w:r>
                      <w:r>
                        <w:rPr>
                          <w:lang w:val="en-IE" w:eastAsia="en-GB"/>
                        </w:rPr>
                        <w:t xml:space="preserve">legal officer </w:t>
                      </w:r>
                      <w:r w:rsidR="003613AB">
                        <w:rPr>
                          <w:lang w:val="en-IE" w:eastAsia="en-GB"/>
                        </w:rPr>
                        <w:t xml:space="preserve">with a good knowledge of EU law </w:t>
                      </w:r>
                      <w:r w:rsidRPr="00115D94">
                        <w:rPr>
                          <w:lang w:val="en-IE" w:eastAsia="en-GB"/>
                        </w:rPr>
                        <w:t xml:space="preserve">who can work both independently and as part of a team. A positive, hands-on attitude, good communication skills and good judgement are essential to manage multiple files within the </w:t>
                      </w:r>
                      <w:r>
                        <w:rPr>
                          <w:lang w:val="en-IE" w:eastAsia="en-GB"/>
                        </w:rPr>
                        <w:t>units</w:t>
                      </w:r>
                      <w:r w:rsidRPr="00115D94">
                        <w:rPr>
                          <w:lang w:val="en-IE" w:eastAsia="en-GB"/>
                        </w:rPr>
                        <w:t xml:space="preserve">, with other services and with external stakeholders. </w:t>
                      </w:r>
                    </w:p>
                    <w:p w14:paraId="42F0DED4" w14:textId="31F31E66" w:rsidR="00115D94" w:rsidRPr="00115D94" w:rsidRDefault="00115D94" w:rsidP="00115D94">
                      <w:pPr>
                        <w:rPr>
                          <w:lang w:val="en-IE" w:eastAsia="en-GB"/>
                        </w:rPr>
                      </w:pPr>
                      <w:r w:rsidRPr="00115D94">
                        <w:rPr>
                          <w:lang w:val="en-IE" w:eastAsia="en-GB"/>
                        </w:rPr>
                        <w:t xml:space="preserve">Experience of </w:t>
                      </w:r>
                      <w:r w:rsidR="003613AB">
                        <w:rPr>
                          <w:lang w:val="en-IE" w:eastAsia="en-GB"/>
                        </w:rPr>
                        <w:t xml:space="preserve">legal case-work and drafting </w:t>
                      </w:r>
                      <w:r w:rsidRPr="00115D94">
                        <w:rPr>
                          <w:lang w:val="en-IE" w:eastAsia="en-GB"/>
                        </w:rPr>
                        <w:t xml:space="preserve">would be </w:t>
                      </w:r>
                      <w:r w:rsidR="003613AB">
                        <w:rPr>
                          <w:lang w:eastAsia="en-GB"/>
                        </w:rPr>
                        <w:t>an advantage</w:t>
                      </w:r>
                      <w:r w:rsidRPr="00115D94">
                        <w:rPr>
                          <w:lang w:val="en-IE" w:eastAsia="en-GB"/>
                        </w:rPr>
                        <w:t xml:space="preserve">. The position requires </w:t>
                      </w:r>
                      <w:r w:rsidR="003613AB">
                        <w:rPr>
                          <w:lang w:val="en-IE" w:eastAsia="en-GB"/>
                        </w:rPr>
                        <w:t>a very</w:t>
                      </w:r>
                      <w:r w:rsidR="003613AB" w:rsidRPr="00115D94">
                        <w:rPr>
                          <w:lang w:val="en-IE" w:eastAsia="en-GB"/>
                        </w:rPr>
                        <w:t xml:space="preserve"> </w:t>
                      </w:r>
                      <w:r w:rsidRPr="00115D94">
                        <w:rPr>
                          <w:lang w:val="en-IE" w:eastAsia="en-GB"/>
                        </w:rPr>
                        <w:t xml:space="preserve">good </w:t>
                      </w:r>
                      <w:r w:rsidR="003613AB">
                        <w:rPr>
                          <w:lang w:val="en-IE" w:eastAsia="en-GB"/>
                        </w:rPr>
                        <w:t xml:space="preserve">written and oral </w:t>
                      </w:r>
                      <w:r w:rsidRPr="00115D94">
                        <w:rPr>
                          <w:lang w:val="en-IE" w:eastAsia="en-GB"/>
                        </w:rPr>
                        <w:t>knowledge of English, which is the main working language</w:t>
                      </w:r>
                      <w:r w:rsidR="003613AB">
                        <w:rPr>
                          <w:lang w:val="en-IE" w:eastAsia="en-GB"/>
                        </w:rPr>
                        <w:t xml:space="preserve">. </w:t>
                      </w:r>
                    </w:p>
                  </w:tc>
                </w:tr>
              </w:tbl>
              <w:p w14:paraId="1ECA1802" w14:textId="77777777" w:rsidR="00115D94" w:rsidRPr="00115D94" w:rsidRDefault="00115D94" w:rsidP="00115D94">
                <w:pPr>
                  <w:rPr>
                    <w:lang w:val="en-IE" w:eastAsia="en-GB"/>
                  </w:rPr>
                </w:pPr>
              </w:p>
            </w:tc>
          </w:tr>
        </w:tbl>
        <w:p w14:paraId="4A6D5708" w14:textId="36527695" w:rsidR="00E21DBD" w:rsidRPr="00AF7D78" w:rsidRDefault="0051687C" w:rsidP="00DC19DB">
          <w:pPr>
            <w:rPr>
              <w:lang w:val="en-US" w:eastAsia="en-GB"/>
            </w:rPr>
          </w:pPr>
        </w:p>
      </w:sdtContent>
    </w:sdt>
    <w:bookmarkEnd w:id="2" w:displacedByCustomXml="prev"/>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C7C9" w14:textId="77777777" w:rsidR="00161995" w:rsidRDefault="00161995">
      <w:pPr>
        <w:spacing w:after="0"/>
      </w:pPr>
      <w:r>
        <w:separator/>
      </w:r>
    </w:p>
  </w:endnote>
  <w:endnote w:type="continuationSeparator" w:id="0">
    <w:p w14:paraId="390B93DE" w14:textId="77777777" w:rsidR="00161995" w:rsidRDefault="00161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9593" w14:textId="77777777" w:rsidR="00161995" w:rsidRDefault="00161995">
      <w:pPr>
        <w:spacing w:after="0"/>
      </w:pPr>
      <w:r>
        <w:separator/>
      </w:r>
    </w:p>
  </w:footnote>
  <w:footnote w:type="continuationSeparator" w:id="0">
    <w:p w14:paraId="270D09FC" w14:textId="77777777" w:rsidR="00161995" w:rsidRDefault="0016199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B01A2E"/>
    <w:multiLevelType w:val="hybridMultilevel"/>
    <w:tmpl w:val="9DAA2966"/>
    <w:lvl w:ilvl="0" w:tplc="AFF2425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3B64C5"/>
    <w:multiLevelType w:val="hybridMultilevel"/>
    <w:tmpl w:val="44606FE8"/>
    <w:lvl w:ilvl="0" w:tplc="151E5CF2">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4E311F"/>
    <w:multiLevelType w:val="hybridMultilevel"/>
    <w:tmpl w:val="6D6EAF3A"/>
    <w:lvl w:ilvl="0" w:tplc="BFFE20C2">
      <w:numFmt w:val="bullet"/>
      <w:lvlText w:val="•"/>
      <w:lvlJc w:val="left"/>
      <w:pPr>
        <w:ind w:left="998" w:hanging="400"/>
      </w:pPr>
      <w:rPr>
        <w:rFonts w:ascii="Arial" w:eastAsia="Arial" w:hAnsi="Arial" w:cs="Arial" w:hint="default"/>
        <w:b w:val="0"/>
        <w:bCs w:val="0"/>
        <w:i/>
        <w:iCs/>
        <w:spacing w:val="0"/>
        <w:w w:val="100"/>
        <w:sz w:val="20"/>
        <w:szCs w:val="20"/>
        <w:lang w:val="en-US" w:eastAsia="en-US" w:bidi="ar-SA"/>
      </w:rPr>
    </w:lvl>
    <w:lvl w:ilvl="1" w:tplc="286AC660">
      <w:numFmt w:val="bullet"/>
      <w:lvlText w:val="◦"/>
      <w:lvlJc w:val="left"/>
      <w:pPr>
        <w:ind w:left="1398" w:hanging="400"/>
      </w:pPr>
      <w:rPr>
        <w:rFonts w:ascii="Calibri" w:eastAsia="Calibri" w:hAnsi="Calibri" w:cs="Calibri" w:hint="default"/>
        <w:b w:val="0"/>
        <w:bCs w:val="0"/>
        <w:i/>
        <w:iCs/>
        <w:spacing w:val="0"/>
        <w:w w:val="282"/>
        <w:position w:val="1"/>
        <w:sz w:val="20"/>
        <w:szCs w:val="20"/>
        <w:lang w:val="en-US" w:eastAsia="en-US" w:bidi="ar-SA"/>
      </w:rPr>
    </w:lvl>
    <w:lvl w:ilvl="2" w:tplc="FC62E590">
      <w:numFmt w:val="bullet"/>
      <w:lvlText w:val="▪"/>
      <w:lvlJc w:val="left"/>
      <w:pPr>
        <w:ind w:left="1798" w:hanging="400"/>
      </w:pPr>
      <w:rPr>
        <w:rFonts w:ascii="Calibri" w:eastAsia="Calibri" w:hAnsi="Calibri" w:cs="Calibri" w:hint="default"/>
        <w:b w:val="0"/>
        <w:bCs w:val="0"/>
        <w:i/>
        <w:iCs/>
        <w:spacing w:val="0"/>
        <w:w w:val="282"/>
        <w:position w:val="1"/>
        <w:sz w:val="20"/>
        <w:szCs w:val="20"/>
        <w:lang w:val="en-US" w:eastAsia="en-US" w:bidi="ar-SA"/>
      </w:rPr>
    </w:lvl>
    <w:lvl w:ilvl="3" w:tplc="64D0DA9A">
      <w:numFmt w:val="bullet"/>
      <w:lvlText w:val="•"/>
      <w:lvlJc w:val="left"/>
      <w:pPr>
        <w:ind w:left="2745" w:hanging="400"/>
      </w:pPr>
      <w:rPr>
        <w:rFonts w:hint="default"/>
        <w:lang w:val="en-US" w:eastAsia="en-US" w:bidi="ar-SA"/>
      </w:rPr>
    </w:lvl>
    <w:lvl w:ilvl="4" w:tplc="F90A7AEA">
      <w:numFmt w:val="bullet"/>
      <w:lvlText w:val="•"/>
      <w:lvlJc w:val="left"/>
      <w:pPr>
        <w:ind w:left="3691" w:hanging="400"/>
      </w:pPr>
      <w:rPr>
        <w:rFonts w:hint="default"/>
        <w:lang w:val="en-US" w:eastAsia="en-US" w:bidi="ar-SA"/>
      </w:rPr>
    </w:lvl>
    <w:lvl w:ilvl="5" w:tplc="E4AC4572">
      <w:numFmt w:val="bullet"/>
      <w:lvlText w:val="•"/>
      <w:lvlJc w:val="left"/>
      <w:pPr>
        <w:ind w:left="4637" w:hanging="400"/>
      </w:pPr>
      <w:rPr>
        <w:rFonts w:hint="default"/>
        <w:lang w:val="en-US" w:eastAsia="en-US" w:bidi="ar-SA"/>
      </w:rPr>
    </w:lvl>
    <w:lvl w:ilvl="6" w:tplc="B54C9854">
      <w:numFmt w:val="bullet"/>
      <w:lvlText w:val="•"/>
      <w:lvlJc w:val="left"/>
      <w:pPr>
        <w:ind w:left="5582" w:hanging="400"/>
      </w:pPr>
      <w:rPr>
        <w:rFonts w:hint="default"/>
        <w:lang w:val="en-US" w:eastAsia="en-US" w:bidi="ar-SA"/>
      </w:rPr>
    </w:lvl>
    <w:lvl w:ilvl="7" w:tplc="78E8EE30">
      <w:numFmt w:val="bullet"/>
      <w:lvlText w:val="•"/>
      <w:lvlJc w:val="left"/>
      <w:pPr>
        <w:ind w:left="6528" w:hanging="400"/>
      </w:pPr>
      <w:rPr>
        <w:rFonts w:hint="default"/>
        <w:lang w:val="en-US" w:eastAsia="en-US" w:bidi="ar-SA"/>
      </w:rPr>
    </w:lvl>
    <w:lvl w:ilvl="8" w:tplc="45AA0B9E">
      <w:numFmt w:val="bullet"/>
      <w:lvlText w:val="•"/>
      <w:lvlJc w:val="left"/>
      <w:pPr>
        <w:ind w:left="7474" w:hanging="400"/>
      </w:pPr>
      <w:rPr>
        <w:rFonts w:hint="default"/>
        <w:lang w:val="en-US" w:eastAsia="en-US" w:bidi="ar-SA"/>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7FB3CC4"/>
    <w:multiLevelType w:val="hybridMultilevel"/>
    <w:tmpl w:val="FA8EA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5"/>
  </w:num>
  <w:num w:numId="7" w16cid:durableId="2010597269">
    <w:abstractNumId w:val="4"/>
  </w:num>
  <w:num w:numId="8" w16cid:durableId="154227337">
    <w:abstractNumId w:val="10"/>
  </w:num>
  <w:num w:numId="9" w16cid:durableId="835806501">
    <w:abstractNumId w:val="19"/>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1"/>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0"/>
  </w:num>
  <w:num w:numId="21" w16cid:durableId="1837307304">
    <w:abstractNumId w:val="23"/>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981886995">
    <w:abstractNumId w:val="26"/>
  </w:num>
  <w:num w:numId="35" w16cid:durableId="726799737">
    <w:abstractNumId w:val="2"/>
  </w:num>
  <w:num w:numId="36" w16cid:durableId="734087628">
    <w:abstractNumId w:val="1"/>
  </w:num>
  <w:num w:numId="37" w16cid:durableId="101384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1BD"/>
    <w:rsid w:val="0007110E"/>
    <w:rsid w:val="0007544E"/>
    <w:rsid w:val="000840ED"/>
    <w:rsid w:val="00092BCA"/>
    <w:rsid w:val="000A3536"/>
    <w:rsid w:val="000A4668"/>
    <w:rsid w:val="000D129C"/>
    <w:rsid w:val="000F371B"/>
    <w:rsid w:val="000F4CD5"/>
    <w:rsid w:val="00111AB6"/>
    <w:rsid w:val="00115D94"/>
    <w:rsid w:val="001245DF"/>
    <w:rsid w:val="00151549"/>
    <w:rsid w:val="00161995"/>
    <w:rsid w:val="001D0A81"/>
    <w:rsid w:val="002109E6"/>
    <w:rsid w:val="00212DFC"/>
    <w:rsid w:val="00252050"/>
    <w:rsid w:val="002B3CBF"/>
    <w:rsid w:val="002C13C3"/>
    <w:rsid w:val="002C49D0"/>
    <w:rsid w:val="002E40A9"/>
    <w:rsid w:val="00340E17"/>
    <w:rsid w:val="003613AB"/>
    <w:rsid w:val="00394447"/>
    <w:rsid w:val="003E50A4"/>
    <w:rsid w:val="00400011"/>
    <w:rsid w:val="0040388A"/>
    <w:rsid w:val="00431778"/>
    <w:rsid w:val="00454365"/>
    <w:rsid w:val="00454CC7"/>
    <w:rsid w:val="00464195"/>
    <w:rsid w:val="00476034"/>
    <w:rsid w:val="004E732D"/>
    <w:rsid w:val="0051687C"/>
    <w:rsid w:val="005168AD"/>
    <w:rsid w:val="005227CB"/>
    <w:rsid w:val="005444A9"/>
    <w:rsid w:val="0058240F"/>
    <w:rsid w:val="00592CD5"/>
    <w:rsid w:val="005C2265"/>
    <w:rsid w:val="005D1B85"/>
    <w:rsid w:val="005E69AE"/>
    <w:rsid w:val="00665583"/>
    <w:rsid w:val="00693BC6"/>
    <w:rsid w:val="00696070"/>
    <w:rsid w:val="006A25AA"/>
    <w:rsid w:val="007E531E"/>
    <w:rsid w:val="007F02AC"/>
    <w:rsid w:val="007F7012"/>
    <w:rsid w:val="00834F7C"/>
    <w:rsid w:val="008956C9"/>
    <w:rsid w:val="008D02B7"/>
    <w:rsid w:val="008D6259"/>
    <w:rsid w:val="008F0B52"/>
    <w:rsid w:val="008F4BA9"/>
    <w:rsid w:val="00991C99"/>
    <w:rsid w:val="00994062"/>
    <w:rsid w:val="00996CC6"/>
    <w:rsid w:val="009A1EA0"/>
    <w:rsid w:val="009A2F00"/>
    <w:rsid w:val="009C5E27"/>
    <w:rsid w:val="009F4BD7"/>
    <w:rsid w:val="00A033AD"/>
    <w:rsid w:val="00AB2CEA"/>
    <w:rsid w:val="00AD34F7"/>
    <w:rsid w:val="00AD434F"/>
    <w:rsid w:val="00AF6424"/>
    <w:rsid w:val="00B24CC5"/>
    <w:rsid w:val="00B3644B"/>
    <w:rsid w:val="00B65513"/>
    <w:rsid w:val="00B73F08"/>
    <w:rsid w:val="00B8014C"/>
    <w:rsid w:val="00C0460D"/>
    <w:rsid w:val="00C06724"/>
    <w:rsid w:val="00C3254D"/>
    <w:rsid w:val="00C504C7"/>
    <w:rsid w:val="00C75BA4"/>
    <w:rsid w:val="00C85170"/>
    <w:rsid w:val="00CA2F92"/>
    <w:rsid w:val="00CB5B61"/>
    <w:rsid w:val="00CD2C5A"/>
    <w:rsid w:val="00D0015C"/>
    <w:rsid w:val="00D03CF4"/>
    <w:rsid w:val="00D7090C"/>
    <w:rsid w:val="00D84D53"/>
    <w:rsid w:val="00D955CF"/>
    <w:rsid w:val="00D96984"/>
    <w:rsid w:val="00DC19DB"/>
    <w:rsid w:val="00DD41ED"/>
    <w:rsid w:val="00DF1E49"/>
    <w:rsid w:val="00E21DBD"/>
    <w:rsid w:val="00E342CB"/>
    <w:rsid w:val="00E41704"/>
    <w:rsid w:val="00E44D7F"/>
    <w:rsid w:val="00E55BFC"/>
    <w:rsid w:val="00E82667"/>
    <w:rsid w:val="00E83909"/>
    <w:rsid w:val="00E84FE8"/>
    <w:rsid w:val="00E94222"/>
    <w:rsid w:val="00EB3147"/>
    <w:rsid w:val="00EE19E8"/>
    <w:rsid w:val="00F02244"/>
    <w:rsid w:val="00F4683D"/>
    <w:rsid w:val="00F6462F"/>
    <w:rsid w:val="00F77D24"/>
    <w:rsid w:val="00F91118"/>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245DF"/>
    <w:rPr>
      <w:color w:val="605E5C"/>
      <w:shd w:val="clear" w:color="auto" w:fill="E1DFDD"/>
    </w:rPr>
  </w:style>
  <w:style w:type="character" w:styleId="CommentReference">
    <w:name w:val="annotation reference"/>
    <w:basedOn w:val="DefaultParagraphFont"/>
    <w:semiHidden/>
    <w:locked/>
    <w:rsid w:val="00F02244"/>
    <w:rPr>
      <w:sz w:val="16"/>
      <w:szCs w:val="16"/>
    </w:rPr>
  </w:style>
  <w:style w:type="paragraph" w:styleId="CommentText">
    <w:name w:val="annotation text"/>
    <w:basedOn w:val="Normal"/>
    <w:link w:val="CommentTextChar"/>
    <w:semiHidden/>
    <w:locked/>
    <w:rsid w:val="00F02244"/>
    <w:rPr>
      <w:sz w:val="20"/>
    </w:rPr>
  </w:style>
  <w:style w:type="character" w:customStyle="1" w:styleId="CommentTextChar">
    <w:name w:val="Comment Text Char"/>
    <w:basedOn w:val="DefaultParagraphFont"/>
    <w:link w:val="CommentText"/>
    <w:semiHidden/>
    <w:rsid w:val="00F02244"/>
    <w:rPr>
      <w:sz w:val="20"/>
    </w:rPr>
  </w:style>
  <w:style w:type="paragraph" w:styleId="CommentSubject">
    <w:name w:val="annotation subject"/>
    <w:basedOn w:val="CommentText"/>
    <w:next w:val="CommentText"/>
    <w:link w:val="CommentSubjectChar"/>
    <w:semiHidden/>
    <w:locked/>
    <w:rsid w:val="00F02244"/>
    <w:rPr>
      <w:b/>
      <w:bCs/>
    </w:rPr>
  </w:style>
  <w:style w:type="character" w:customStyle="1" w:styleId="CommentSubjectChar">
    <w:name w:val="Comment Subject Char"/>
    <w:basedOn w:val="CommentTextChar"/>
    <w:link w:val="CommentSubject"/>
    <w:semiHidden/>
    <w:rsid w:val="00F022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379">
      <w:bodyDiv w:val="1"/>
      <w:marLeft w:val="0"/>
      <w:marRight w:val="0"/>
      <w:marTop w:val="0"/>
      <w:marBottom w:val="0"/>
      <w:divBdr>
        <w:top w:val="none" w:sz="0" w:space="0" w:color="auto"/>
        <w:left w:val="none" w:sz="0" w:space="0" w:color="auto"/>
        <w:bottom w:val="none" w:sz="0" w:space="0" w:color="auto"/>
        <w:right w:val="none" w:sz="0" w:space="0" w:color="auto"/>
      </w:divBdr>
      <w:divsChild>
        <w:div w:id="995181117">
          <w:marLeft w:val="0"/>
          <w:marRight w:val="0"/>
          <w:marTop w:val="0"/>
          <w:marBottom w:val="0"/>
          <w:divBdr>
            <w:top w:val="none" w:sz="0" w:space="0" w:color="auto"/>
            <w:left w:val="none" w:sz="0" w:space="0" w:color="auto"/>
            <w:bottom w:val="none" w:sz="0" w:space="0" w:color="auto"/>
            <w:right w:val="none" w:sz="0" w:space="0" w:color="auto"/>
          </w:divBdr>
          <w:divsChild>
            <w:div w:id="566110866">
              <w:marLeft w:val="0"/>
              <w:marRight w:val="0"/>
              <w:marTop w:val="100"/>
              <w:marBottom w:val="100"/>
              <w:divBdr>
                <w:top w:val="none" w:sz="0" w:space="0" w:color="auto"/>
                <w:left w:val="none" w:sz="0" w:space="0" w:color="auto"/>
                <w:bottom w:val="none" w:sz="0" w:space="0" w:color="auto"/>
                <w:right w:val="none" w:sz="0" w:space="0" w:color="auto"/>
              </w:divBdr>
              <w:divsChild>
                <w:div w:id="555243800">
                  <w:marLeft w:val="0"/>
                  <w:marRight w:val="0"/>
                  <w:marTop w:val="0"/>
                  <w:marBottom w:val="0"/>
                  <w:divBdr>
                    <w:top w:val="none" w:sz="0" w:space="0" w:color="auto"/>
                    <w:left w:val="none" w:sz="0" w:space="0" w:color="auto"/>
                    <w:bottom w:val="none" w:sz="0" w:space="0" w:color="auto"/>
                    <w:right w:val="none" w:sz="0" w:space="0" w:color="auto"/>
                  </w:divBdr>
                  <w:divsChild>
                    <w:div w:id="1867257878">
                      <w:marLeft w:val="0"/>
                      <w:marRight w:val="0"/>
                      <w:marTop w:val="0"/>
                      <w:marBottom w:val="0"/>
                      <w:divBdr>
                        <w:top w:val="none" w:sz="0" w:space="0" w:color="auto"/>
                        <w:left w:val="none" w:sz="0" w:space="0" w:color="auto"/>
                        <w:bottom w:val="none" w:sz="0" w:space="0" w:color="auto"/>
                        <w:right w:val="none" w:sz="0" w:space="0" w:color="auto"/>
                      </w:divBdr>
                      <w:divsChild>
                        <w:div w:id="1863088856">
                          <w:marLeft w:val="0"/>
                          <w:marRight w:val="0"/>
                          <w:marTop w:val="360"/>
                          <w:marBottom w:val="360"/>
                          <w:divBdr>
                            <w:top w:val="none" w:sz="0" w:space="0" w:color="auto"/>
                            <w:left w:val="none" w:sz="0" w:space="0" w:color="auto"/>
                            <w:bottom w:val="none" w:sz="0" w:space="0" w:color="auto"/>
                            <w:right w:val="none" w:sz="0" w:space="0" w:color="auto"/>
                          </w:divBdr>
                          <w:divsChild>
                            <w:div w:id="17973382">
                              <w:marLeft w:val="0"/>
                              <w:marRight w:val="0"/>
                              <w:marTop w:val="0"/>
                              <w:marBottom w:val="0"/>
                              <w:divBdr>
                                <w:top w:val="none" w:sz="0" w:space="0" w:color="auto"/>
                                <w:left w:val="none" w:sz="0" w:space="0" w:color="auto"/>
                                <w:bottom w:val="none" w:sz="0" w:space="0" w:color="auto"/>
                                <w:right w:val="none" w:sz="0" w:space="0" w:color="auto"/>
                              </w:divBdr>
                              <w:divsChild>
                                <w:div w:id="4269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23046">
          <w:marLeft w:val="0"/>
          <w:marRight w:val="0"/>
          <w:marTop w:val="0"/>
          <w:marBottom w:val="0"/>
          <w:divBdr>
            <w:top w:val="none" w:sz="0" w:space="0" w:color="auto"/>
            <w:left w:val="none" w:sz="0" w:space="0" w:color="auto"/>
            <w:bottom w:val="none" w:sz="0" w:space="0" w:color="auto"/>
            <w:right w:val="none" w:sz="0" w:space="0" w:color="auto"/>
          </w:divBdr>
          <w:divsChild>
            <w:div w:id="861089596">
              <w:marLeft w:val="0"/>
              <w:marRight w:val="0"/>
              <w:marTop w:val="100"/>
              <w:marBottom w:val="100"/>
              <w:divBdr>
                <w:top w:val="none" w:sz="0" w:space="0" w:color="auto"/>
                <w:left w:val="none" w:sz="0" w:space="0" w:color="auto"/>
                <w:bottom w:val="none" w:sz="0" w:space="0" w:color="auto"/>
                <w:right w:val="none" w:sz="0" w:space="0" w:color="auto"/>
              </w:divBdr>
              <w:divsChild>
                <w:div w:id="2126071584">
                  <w:marLeft w:val="0"/>
                  <w:marRight w:val="0"/>
                  <w:marTop w:val="0"/>
                  <w:marBottom w:val="0"/>
                  <w:divBdr>
                    <w:top w:val="none" w:sz="0" w:space="0" w:color="auto"/>
                    <w:left w:val="none" w:sz="0" w:space="0" w:color="auto"/>
                    <w:bottom w:val="none" w:sz="0" w:space="0" w:color="auto"/>
                    <w:right w:val="none" w:sz="0" w:space="0" w:color="auto"/>
                  </w:divBdr>
                  <w:divsChild>
                    <w:div w:id="1840608654">
                      <w:marLeft w:val="0"/>
                      <w:marRight w:val="0"/>
                      <w:marTop w:val="0"/>
                      <w:marBottom w:val="0"/>
                      <w:divBdr>
                        <w:top w:val="none" w:sz="0" w:space="0" w:color="auto"/>
                        <w:left w:val="none" w:sz="0" w:space="0" w:color="auto"/>
                        <w:bottom w:val="none" w:sz="0" w:space="0" w:color="auto"/>
                        <w:right w:val="none" w:sz="0" w:space="0" w:color="auto"/>
                      </w:divBdr>
                      <w:divsChild>
                        <w:div w:id="1001860112">
                          <w:marLeft w:val="0"/>
                          <w:marRight w:val="0"/>
                          <w:marTop w:val="360"/>
                          <w:marBottom w:val="360"/>
                          <w:divBdr>
                            <w:top w:val="none" w:sz="0" w:space="0" w:color="auto"/>
                            <w:left w:val="none" w:sz="0" w:space="0" w:color="auto"/>
                            <w:bottom w:val="none" w:sz="0" w:space="0" w:color="auto"/>
                            <w:right w:val="none" w:sz="0" w:space="0" w:color="auto"/>
                          </w:divBdr>
                          <w:divsChild>
                            <w:div w:id="735854668">
                              <w:marLeft w:val="0"/>
                              <w:marRight w:val="0"/>
                              <w:marTop w:val="0"/>
                              <w:marBottom w:val="0"/>
                              <w:divBdr>
                                <w:top w:val="none" w:sz="0" w:space="0" w:color="auto"/>
                                <w:left w:val="none" w:sz="0" w:space="0" w:color="auto"/>
                                <w:bottom w:val="none" w:sz="0" w:space="0" w:color="auto"/>
                                <w:right w:val="none" w:sz="0" w:space="0" w:color="auto"/>
                              </w:divBdr>
                              <w:divsChild>
                                <w:div w:id="12411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2906">
      <w:bodyDiv w:val="1"/>
      <w:marLeft w:val="0"/>
      <w:marRight w:val="0"/>
      <w:marTop w:val="0"/>
      <w:marBottom w:val="0"/>
      <w:divBdr>
        <w:top w:val="none" w:sz="0" w:space="0" w:color="auto"/>
        <w:left w:val="none" w:sz="0" w:space="0" w:color="auto"/>
        <w:bottom w:val="none" w:sz="0" w:space="0" w:color="auto"/>
        <w:right w:val="none" w:sz="0" w:space="0" w:color="auto"/>
      </w:divBdr>
    </w:div>
    <w:div w:id="461584380">
      <w:bodyDiv w:val="1"/>
      <w:marLeft w:val="0"/>
      <w:marRight w:val="0"/>
      <w:marTop w:val="0"/>
      <w:marBottom w:val="0"/>
      <w:divBdr>
        <w:top w:val="none" w:sz="0" w:space="0" w:color="auto"/>
        <w:left w:val="none" w:sz="0" w:space="0" w:color="auto"/>
        <w:bottom w:val="none" w:sz="0" w:space="0" w:color="auto"/>
        <w:right w:val="none" w:sz="0" w:space="0" w:color="auto"/>
      </w:divBdr>
      <w:divsChild>
        <w:div w:id="1519388683">
          <w:marLeft w:val="0"/>
          <w:marRight w:val="0"/>
          <w:marTop w:val="0"/>
          <w:marBottom w:val="0"/>
          <w:divBdr>
            <w:top w:val="none" w:sz="0" w:space="0" w:color="auto"/>
            <w:left w:val="none" w:sz="0" w:space="0" w:color="auto"/>
            <w:bottom w:val="none" w:sz="0" w:space="0" w:color="auto"/>
            <w:right w:val="none" w:sz="0" w:space="0" w:color="auto"/>
          </w:divBdr>
          <w:divsChild>
            <w:div w:id="1014572561">
              <w:marLeft w:val="0"/>
              <w:marRight w:val="0"/>
              <w:marTop w:val="100"/>
              <w:marBottom w:val="100"/>
              <w:divBdr>
                <w:top w:val="none" w:sz="0" w:space="0" w:color="auto"/>
                <w:left w:val="none" w:sz="0" w:space="0" w:color="auto"/>
                <w:bottom w:val="none" w:sz="0" w:space="0" w:color="auto"/>
                <w:right w:val="none" w:sz="0" w:space="0" w:color="auto"/>
              </w:divBdr>
              <w:divsChild>
                <w:div w:id="306059517">
                  <w:marLeft w:val="0"/>
                  <w:marRight w:val="0"/>
                  <w:marTop w:val="0"/>
                  <w:marBottom w:val="0"/>
                  <w:divBdr>
                    <w:top w:val="none" w:sz="0" w:space="0" w:color="auto"/>
                    <w:left w:val="none" w:sz="0" w:space="0" w:color="auto"/>
                    <w:bottom w:val="none" w:sz="0" w:space="0" w:color="auto"/>
                    <w:right w:val="none" w:sz="0" w:space="0" w:color="auto"/>
                  </w:divBdr>
                  <w:divsChild>
                    <w:div w:id="96100956">
                      <w:marLeft w:val="0"/>
                      <w:marRight w:val="0"/>
                      <w:marTop w:val="0"/>
                      <w:marBottom w:val="0"/>
                      <w:divBdr>
                        <w:top w:val="none" w:sz="0" w:space="0" w:color="auto"/>
                        <w:left w:val="none" w:sz="0" w:space="0" w:color="auto"/>
                        <w:bottom w:val="none" w:sz="0" w:space="0" w:color="auto"/>
                        <w:right w:val="none" w:sz="0" w:space="0" w:color="auto"/>
                      </w:divBdr>
                      <w:divsChild>
                        <w:div w:id="2050567768">
                          <w:marLeft w:val="0"/>
                          <w:marRight w:val="0"/>
                          <w:marTop w:val="360"/>
                          <w:marBottom w:val="360"/>
                          <w:divBdr>
                            <w:top w:val="none" w:sz="0" w:space="0" w:color="auto"/>
                            <w:left w:val="none" w:sz="0" w:space="0" w:color="auto"/>
                            <w:bottom w:val="none" w:sz="0" w:space="0" w:color="auto"/>
                            <w:right w:val="none" w:sz="0" w:space="0" w:color="auto"/>
                          </w:divBdr>
                          <w:divsChild>
                            <w:div w:id="327564329">
                              <w:marLeft w:val="0"/>
                              <w:marRight w:val="0"/>
                              <w:marTop w:val="0"/>
                              <w:marBottom w:val="0"/>
                              <w:divBdr>
                                <w:top w:val="none" w:sz="0" w:space="0" w:color="auto"/>
                                <w:left w:val="none" w:sz="0" w:space="0" w:color="auto"/>
                                <w:bottom w:val="none" w:sz="0" w:space="0" w:color="auto"/>
                                <w:right w:val="none" w:sz="0" w:space="0" w:color="auto"/>
                              </w:divBdr>
                              <w:divsChild>
                                <w:div w:id="418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14527">
          <w:marLeft w:val="0"/>
          <w:marRight w:val="0"/>
          <w:marTop w:val="0"/>
          <w:marBottom w:val="0"/>
          <w:divBdr>
            <w:top w:val="none" w:sz="0" w:space="0" w:color="auto"/>
            <w:left w:val="none" w:sz="0" w:space="0" w:color="auto"/>
            <w:bottom w:val="none" w:sz="0" w:space="0" w:color="auto"/>
            <w:right w:val="none" w:sz="0" w:space="0" w:color="auto"/>
          </w:divBdr>
          <w:divsChild>
            <w:div w:id="643851115">
              <w:marLeft w:val="0"/>
              <w:marRight w:val="0"/>
              <w:marTop w:val="100"/>
              <w:marBottom w:val="100"/>
              <w:divBdr>
                <w:top w:val="none" w:sz="0" w:space="0" w:color="auto"/>
                <w:left w:val="none" w:sz="0" w:space="0" w:color="auto"/>
                <w:bottom w:val="none" w:sz="0" w:space="0" w:color="auto"/>
                <w:right w:val="none" w:sz="0" w:space="0" w:color="auto"/>
              </w:divBdr>
              <w:divsChild>
                <w:div w:id="47345339">
                  <w:marLeft w:val="0"/>
                  <w:marRight w:val="0"/>
                  <w:marTop w:val="0"/>
                  <w:marBottom w:val="0"/>
                  <w:divBdr>
                    <w:top w:val="none" w:sz="0" w:space="0" w:color="auto"/>
                    <w:left w:val="none" w:sz="0" w:space="0" w:color="auto"/>
                    <w:bottom w:val="none" w:sz="0" w:space="0" w:color="auto"/>
                    <w:right w:val="none" w:sz="0" w:space="0" w:color="auto"/>
                  </w:divBdr>
                  <w:divsChild>
                    <w:div w:id="1506702531">
                      <w:marLeft w:val="0"/>
                      <w:marRight w:val="0"/>
                      <w:marTop w:val="0"/>
                      <w:marBottom w:val="0"/>
                      <w:divBdr>
                        <w:top w:val="none" w:sz="0" w:space="0" w:color="auto"/>
                        <w:left w:val="none" w:sz="0" w:space="0" w:color="auto"/>
                        <w:bottom w:val="none" w:sz="0" w:space="0" w:color="auto"/>
                        <w:right w:val="none" w:sz="0" w:space="0" w:color="auto"/>
                      </w:divBdr>
                      <w:divsChild>
                        <w:div w:id="783037132">
                          <w:marLeft w:val="0"/>
                          <w:marRight w:val="0"/>
                          <w:marTop w:val="360"/>
                          <w:marBottom w:val="360"/>
                          <w:divBdr>
                            <w:top w:val="none" w:sz="0" w:space="0" w:color="auto"/>
                            <w:left w:val="none" w:sz="0" w:space="0" w:color="auto"/>
                            <w:bottom w:val="none" w:sz="0" w:space="0" w:color="auto"/>
                            <w:right w:val="none" w:sz="0" w:space="0" w:color="auto"/>
                          </w:divBdr>
                          <w:divsChild>
                            <w:div w:id="1908802351">
                              <w:marLeft w:val="0"/>
                              <w:marRight w:val="0"/>
                              <w:marTop w:val="0"/>
                              <w:marBottom w:val="0"/>
                              <w:divBdr>
                                <w:top w:val="none" w:sz="0" w:space="0" w:color="auto"/>
                                <w:left w:val="none" w:sz="0" w:space="0" w:color="auto"/>
                                <w:bottom w:val="none" w:sz="0" w:space="0" w:color="auto"/>
                                <w:right w:val="none" w:sz="0" w:space="0" w:color="auto"/>
                              </w:divBdr>
                              <w:divsChild>
                                <w:div w:id="1892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9227">
      <w:bodyDiv w:val="1"/>
      <w:marLeft w:val="0"/>
      <w:marRight w:val="0"/>
      <w:marTop w:val="0"/>
      <w:marBottom w:val="0"/>
      <w:divBdr>
        <w:top w:val="none" w:sz="0" w:space="0" w:color="auto"/>
        <w:left w:val="none" w:sz="0" w:space="0" w:color="auto"/>
        <w:bottom w:val="none" w:sz="0" w:space="0" w:color="auto"/>
        <w:right w:val="none" w:sz="0" w:space="0" w:color="auto"/>
      </w:divBdr>
    </w:div>
    <w:div w:id="1456673243">
      <w:bodyDiv w:val="1"/>
      <w:marLeft w:val="0"/>
      <w:marRight w:val="0"/>
      <w:marTop w:val="0"/>
      <w:marBottom w:val="0"/>
      <w:divBdr>
        <w:top w:val="none" w:sz="0" w:space="0" w:color="auto"/>
        <w:left w:val="none" w:sz="0" w:space="0" w:color="auto"/>
        <w:bottom w:val="none" w:sz="0" w:space="0" w:color="auto"/>
        <w:right w:val="none" w:sz="0" w:space="0" w:color="auto"/>
      </w:divBdr>
      <w:divsChild>
        <w:div w:id="2128810014">
          <w:marLeft w:val="0"/>
          <w:marRight w:val="0"/>
          <w:marTop w:val="0"/>
          <w:marBottom w:val="0"/>
          <w:divBdr>
            <w:top w:val="none" w:sz="0" w:space="0" w:color="auto"/>
            <w:left w:val="none" w:sz="0" w:space="0" w:color="auto"/>
            <w:bottom w:val="none" w:sz="0" w:space="0" w:color="auto"/>
            <w:right w:val="none" w:sz="0" w:space="0" w:color="auto"/>
          </w:divBdr>
          <w:divsChild>
            <w:div w:id="458108311">
              <w:marLeft w:val="0"/>
              <w:marRight w:val="0"/>
              <w:marTop w:val="100"/>
              <w:marBottom w:val="100"/>
              <w:divBdr>
                <w:top w:val="none" w:sz="0" w:space="0" w:color="auto"/>
                <w:left w:val="none" w:sz="0" w:space="0" w:color="auto"/>
                <w:bottom w:val="none" w:sz="0" w:space="0" w:color="auto"/>
                <w:right w:val="none" w:sz="0" w:space="0" w:color="auto"/>
              </w:divBdr>
              <w:divsChild>
                <w:div w:id="258803206">
                  <w:marLeft w:val="0"/>
                  <w:marRight w:val="0"/>
                  <w:marTop w:val="0"/>
                  <w:marBottom w:val="0"/>
                  <w:divBdr>
                    <w:top w:val="none" w:sz="0" w:space="0" w:color="auto"/>
                    <w:left w:val="none" w:sz="0" w:space="0" w:color="auto"/>
                    <w:bottom w:val="none" w:sz="0" w:space="0" w:color="auto"/>
                    <w:right w:val="none" w:sz="0" w:space="0" w:color="auto"/>
                  </w:divBdr>
                  <w:divsChild>
                    <w:div w:id="1301226052">
                      <w:marLeft w:val="0"/>
                      <w:marRight w:val="0"/>
                      <w:marTop w:val="0"/>
                      <w:marBottom w:val="0"/>
                      <w:divBdr>
                        <w:top w:val="none" w:sz="0" w:space="0" w:color="auto"/>
                        <w:left w:val="none" w:sz="0" w:space="0" w:color="auto"/>
                        <w:bottom w:val="none" w:sz="0" w:space="0" w:color="auto"/>
                        <w:right w:val="none" w:sz="0" w:space="0" w:color="auto"/>
                      </w:divBdr>
                      <w:divsChild>
                        <w:div w:id="668018813">
                          <w:marLeft w:val="0"/>
                          <w:marRight w:val="0"/>
                          <w:marTop w:val="360"/>
                          <w:marBottom w:val="360"/>
                          <w:divBdr>
                            <w:top w:val="none" w:sz="0" w:space="0" w:color="auto"/>
                            <w:left w:val="none" w:sz="0" w:space="0" w:color="auto"/>
                            <w:bottom w:val="none" w:sz="0" w:space="0" w:color="auto"/>
                            <w:right w:val="none" w:sz="0" w:space="0" w:color="auto"/>
                          </w:divBdr>
                          <w:divsChild>
                            <w:div w:id="918754029">
                              <w:marLeft w:val="0"/>
                              <w:marRight w:val="0"/>
                              <w:marTop w:val="0"/>
                              <w:marBottom w:val="0"/>
                              <w:divBdr>
                                <w:top w:val="none" w:sz="0" w:space="0" w:color="auto"/>
                                <w:left w:val="none" w:sz="0" w:space="0" w:color="auto"/>
                                <w:bottom w:val="none" w:sz="0" w:space="0" w:color="auto"/>
                                <w:right w:val="none" w:sz="0" w:space="0" w:color="auto"/>
                              </w:divBdr>
                              <w:divsChild>
                                <w:div w:id="2058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58336">
          <w:marLeft w:val="0"/>
          <w:marRight w:val="0"/>
          <w:marTop w:val="0"/>
          <w:marBottom w:val="0"/>
          <w:divBdr>
            <w:top w:val="none" w:sz="0" w:space="0" w:color="auto"/>
            <w:left w:val="none" w:sz="0" w:space="0" w:color="auto"/>
            <w:bottom w:val="none" w:sz="0" w:space="0" w:color="auto"/>
            <w:right w:val="none" w:sz="0" w:space="0" w:color="auto"/>
          </w:divBdr>
          <w:divsChild>
            <w:div w:id="1628009195">
              <w:marLeft w:val="0"/>
              <w:marRight w:val="0"/>
              <w:marTop w:val="100"/>
              <w:marBottom w:val="100"/>
              <w:divBdr>
                <w:top w:val="none" w:sz="0" w:space="0" w:color="auto"/>
                <w:left w:val="none" w:sz="0" w:space="0" w:color="auto"/>
                <w:bottom w:val="none" w:sz="0" w:space="0" w:color="auto"/>
                <w:right w:val="none" w:sz="0" w:space="0" w:color="auto"/>
              </w:divBdr>
              <w:divsChild>
                <w:div w:id="1068453185">
                  <w:marLeft w:val="0"/>
                  <w:marRight w:val="0"/>
                  <w:marTop w:val="0"/>
                  <w:marBottom w:val="0"/>
                  <w:divBdr>
                    <w:top w:val="none" w:sz="0" w:space="0" w:color="auto"/>
                    <w:left w:val="none" w:sz="0" w:space="0" w:color="auto"/>
                    <w:bottom w:val="none" w:sz="0" w:space="0" w:color="auto"/>
                    <w:right w:val="none" w:sz="0" w:space="0" w:color="auto"/>
                  </w:divBdr>
                  <w:divsChild>
                    <w:div w:id="548222855">
                      <w:marLeft w:val="0"/>
                      <w:marRight w:val="0"/>
                      <w:marTop w:val="0"/>
                      <w:marBottom w:val="0"/>
                      <w:divBdr>
                        <w:top w:val="none" w:sz="0" w:space="0" w:color="auto"/>
                        <w:left w:val="none" w:sz="0" w:space="0" w:color="auto"/>
                        <w:bottom w:val="none" w:sz="0" w:space="0" w:color="auto"/>
                        <w:right w:val="none" w:sz="0" w:space="0" w:color="auto"/>
                      </w:divBdr>
                      <w:divsChild>
                        <w:div w:id="752823150">
                          <w:marLeft w:val="0"/>
                          <w:marRight w:val="0"/>
                          <w:marTop w:val="360"/>
                          <w:marBottom w:val="360"/>
                          <w:divBdr>
                            <w:top w:val="none" w:sz="0" w:space="0" w:color="auto"/>
                            <w:left w:val="none" w:sz="0" w:space="0" w:color="auto"/>
                            <w:bottom w:val="none" w:sz="0" w:space="0" w:color="auto"/>
                            <w:right w:val="none" w:sz="0" w:space="0" w:color="auto"/>
                          </w:divBdr>
                          <w:divsChild>
                            <w:div w:id="773404220">
                              <w:marLeft w:val="0"/>
                              <w:marRight w:val="0"/>
                              <w:marTop w:val="0"/>
                              <w:marBottom w:val="0"/>
                              <w:divBdr>
                                <w:top w:val="none" w:sz="0" w:space="0" w:color="auto"/>
                                <w:left w:val="none" w:sz="0" w:space="0" w:color="auto"/>
                                <w:bottom w:val="none" w:sz="0" w:space="0" w:color="auto"/>
                                <w:right w:val="none" w:sz="0" w:space="0" w:color="auto"/>
                              </w:divBdr>
                              <w:divsChild>
                                <w:div w:id="1047217428">
                                  <w:marLeft w:val="0"/>
                                  <w:marRight w:val="0"/>
                                  <w:marTop w:val="0"/>
                                  <w:marBottom w:val="0"/>
                                  <w:divBdr>
                                    <w:top w:val="none" w:sz="0" w:space="0" w:color="auto"/>
                                    <w:left w:val="none" w:sz="0" w:space="0" w:color="auto"/>
                                    <w:bottom w:val="none" w:sz="0" w:space="0" w:color="auto"/>
                                    <w:right w:val="none" w:sz="0" w:space="0" w:color="auto"/>
                                  </w:divBdr>
                                  <w:divsChild>
                                    <w:div w:id="1299190787">
                                      <w:marLeft w:val="0"/>
                                      <w:marRight w:val="0"/>
                                      <w:marTop w:val="0"/>
                                      <w:marBottom w:val="0"/>
                                      <w:divBdr>
                                        <w:top w:val="none" w:sz="0" w:space="0" w:color="auto"/>
                                        <w:left w:val="none" w:sz="0" w:space="0" w:color="auto"/>
                                        <w:bottom w:val="none" w:sz="0" w:space="0" w:color="auto"/>
                                        <w:right w:val="none" w:sz="0" w:space="0" w:color="auto"/>
                                      </w:divBdr>
                                    </w:div>
                                    <w:div w:id="858160420">
                                      <w:marLeft w:val="0"/>
                                      <w:marRight w:val="0"/>
                                      <w:marTop w:val="0"/>
                                      <w:marBottom w:val="0"/>
                                      <w:divBdr>
                                        <w:top w:val="none" w:sz="0" w:space="0" w:color="auto"/>
                                        <w:left w:val="none" w:sz="0" w:space="0" w:color="auto"/>
                                        <w:bottom w:val="none" w:sz="0" w:space="0" w:color="auto"/>
                                        <w:right w:val="none" w:sz="0" w:space="0" w:color="auto"/>
                                      </w:divBdr>
                                    </w:div>
                                    <w:div w:id="27460673">
                                      <w:marLeft w:val="0"/>
                                      <w:marRight w:val="0"/>
                                      <w:marTop w:val="0"/>
                                      <w:marBottom w:val="0"/>
                                      <w:divBdr>
                                        <w:top w:val="none" w:sz="0" w:space="0" w:color="auto"/>
                                        <w:left w:val="none" w:sz="0" w:space="0" w:color="auto"/>
                                        <w:bottom w:val="none" w:sz="0" w:space="0" w:color="auto"/>
                                        <w:right w:val="none" w:sz="0" w:space="0" w:color="auto"/>
                                      </w:divBdr>
                                    </w:div>
                                    <w:div w:id="12752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319826">
      <w:bodyDiv w:val="1"/>
      <w:marLeft w:val="0"/>
      <w:marRight w:val="0"/>
      <w:marTop w:val="0"/>
      <w:marBottom w:val="0"/>
      <w:divBdr>
        <w:top w:val="none" w:sz="0" w:space="0" w:color="auto"/>
        <w:left w:val="none" w:sz="0" w:space="0" w:color="auto"/>
        <w:bottom w:val="none" w:sz="0" w:space="0" w:color="auto"/>
        <w:right w:val="none" w:sz="0" w:space="0" w:color="auto"/>
      </w:divBdr>
      <w:divsChild>
        <w:div w:id="691758953">
          <w:marLeft w:val="0"/>
          <w:marRight w:val="0"/>
          <w:marTop w:val="0"/>
          <w:marBottom w:val="0"/>
          <w:divBdr>
            <w:top w:val="none" w:sz="0" w:space="0" w:color="auto"/>
            <w:left w:val="none" w:sz="0" w:space="0" w:color="auto"/>
            <w:bottom w:val="none" w:sz="0" w:space="0" w:color="auto"/>
            <w:right w:val="none" w:sz="0" w:space="0" w:color="auto"/>
          </w:divBdr>
          <w:divsChild>
            <w:div w:id="1640526587">
              <w:marLeft w:val="0"/>
              <w:marRight w:val="0"/>
              <w:marTop w:val="100"/>
              <w:marBottom w:val="100"/>
              <w:divBdr>
                <w:top w:val="none" w:sz="0" w:space="0" w:color="auto"/>
                <w:left w:val="none" w:sz="0" w:space="0" w:color="auto"/>
                <w:bottom w:val="none" w:sz="0" w:space="0" w:color="auto"/>
                <w:right w:val="none" w:sz="0" w:space="0" w:color="auto"/>
              </w:divBdr>
              <w:divsChild>
                <w:div w:id="576326566">
                  <w:marLeft w:val="0"/>
                  <w:marRight w:val="0"/>
                  <w:marTop w:val="0"/>
                  <w:marBottom w:val="0"/>
                  <w:divBdr>
                    <w:top w:val="none" w:sz="0" w:space="0" w:color="auto"/>
                    <w:left w:val="none" w:sz="0" w:space="0" w:color="auto"/>
                    <w:bottom w:val="none" w:sz="0" w:space="0" w:color="auto"/>
                    <w:right w:val="none" w:sz="0" w:space="0" w:color="auto"/>
                  </w:divBdr>
                  <w:divsChild>
                    <w:div w:id="1647975777">
                      <w:marLeft w:val="0"/>
                      <w:marRight w:val="0"/>
                      <w:marTop w:val="0"/>
                      <w:marBottom w:val="0"/>
                      <w:divBdr>
                        <w:top w:val="none" w:sz="0" w:space="0" w:color="auto"/>
                        <w:left w:val="none" w:sz="0" w:space="0" w:color="auto"/>
                        <w:bottom w:val="none" w:sz="0" w:space="0" w:color="auto"/>
                        <w:right w:val="none" w:sz="0" w:space="0" w:color="auto"/>
                      </w:divBdr>
                      <w:divsChild>
                        <w:div w:id="1207522546">
                          <w:marLeft w:val="0"/>
                          <w:marRight w:val="0"/>
                          <w:marTop w:val="360"/>
                          <w:marBottom w:val="360"/>
                          <w:divBdr>
                            <w:top w:val="none" w:sz="0" w:space="0" w:color="auto"/>
                            <w:left w:val="none" w:sz="0" w:space="0" w:color="auto"/>
                            <w:bottom w:val="none" w:sz="0" w:space="0" w:color="auto"/>
                            <w:right w:val="none" w:sz="0" w:space="0" w:color="auto"/>
                          </w:divBdr>
                          <w:divsChild>
                            <w:div w:id="1903328400">
                              <w:marLeft w:val="0"/>
                              <w:marRight w:val="0"/>
                              <w:marTop w:val="0"/>
                              <w:marBottom w:val="0"/>
                              <w:divBdr>
                                <w:top w:val="none" w:sz="0" w:space="0" w:color="auto"/>
                                <w:left w:val="none" w:sz="0" w:space="0" w:color="auto"/>
                                <w:bottom w:val="none" w:sz="0" w:space="0" w:color="auto"/>
                                <w:right w:val="none" w:sz="0" w:space="0" w:color="auto"/>
                              </w:divBdr>
                              <w:divsChild>
                                <w:div w:id="1368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24781">
          <w:marLeft w:val="0"/>
          <w:marRight w:val="0"/>
          <w:marTop w:val="0"/>
          <w:marBottom w:val="0"/>
          <w:divBdr>
            <w:top w:val="none" w:sz="0" w:space="0" w:color="auto"/>
            <w:left w:val="none" w:sz="0" w:space="0" w:color="auto"/>
            <w:bottom w:val="none" w:sz="0" w:space="0" w:color="auto"/>
            <w:right w:val="none" w:sz="0" w:space="0" w:color="auto"/>
          </w:divBdr>
          <w:divsChild>
            <w:div w:id="2145390705">
              <w:marLeft w:val="0"/>
              <w:marRight w:val="0"/>
              <w:marTop w:val="100"/>
              <w:marBottom w:val="100"/>
              <w:divBdr>
                <w:top w:val="none" w:sz="0" w:space="0" w:color="auto"/>
                <w:left w:val="none" w:sz="0" w:space="0" w:color="auto"/>
                <w:bottom w:val="none" w:sz="0" w:space="0" w:color="auto"/>
                <w:right w:val="none" w:sz="0" w:space="0" w:color="auto"/>
              </w:divBdr>
              <w:divsChild>
                <w:div w:id="194659259">
                  <w:marLeft w:val="0"/>
                  <w:marRight w:val="0"/>
                  <w:marTop w:val="0"/>
                  <w:marBottom w:val="0"/>
                  <w:divBdr>
                    <w:top w:val="none" w:sz="0" w:space="0" w:color="auto"/>
                    <w:left w:val="none" w:sz="0" w:space="0" w:color="auto"/>
                    <w:bottom w:val="none" w:sz="0" w:space="0" w:color="auto"/>
                    <w:right w:val="none" w:sz="0" w:space="0" w:color="auto"/>
                  </w:divBdr>
                  <w:divsChild>
                    <w:div w:id="1908298891">
                      <w:marLeft w:val="0"/>
                      <w:marRight w:val="0"/>
                      <w:marTop w:val="0"/>
                      <w:marBottom w:val="0"/>
                      <w:divBdr>
                        <w:top w:val="none" w:sz="0" w:space="0" w:color="auto"/>
                        <w:left w:val="none" w:sz="0" w:space="0" w:color="auto"/>
                        <w:bottom w:val="none" w:sz="0" w:space="0" w:color="auto"/>
                        <w:right w:val="none" w:sz="0" w:space="0" w:color="auto"/>
                      </w:divBdr>
                      <w:divsChild>
                        <w:div w:id="1310479569">
                          <w:marLeft w:val="0"/>
                          <w:marRight w:val="0"/>
                          <w:marTop w:val="360"/>
                          <w:marBottom w:val="360"/>
                          <w:divBdr>
                            <w:top w:val="none" w:sz="0" w:space="0" w:color="auto"/>
                            <w:left w:val="none" w:sz="0" w:space="0" w:color="auto"/>
                            <w:bottom w:val="none" w:sz="0" w:space="0" w:color="auto"/>
                            <w:right w:val="none" w:sz="0" w:space="0" w:color="auto"/>
                          </w:divBdr>
                          <w:divsChild>
                            <w:div w:id="1996256153">
                              <w:marLeft w:val="0"/>
                              <w:marRight w:val="0"/>
                              <w:marTop w:val="0"/>
                              <w:marBottom w:val="0"/>
                              <w:divBdr>
                                <w:top w:val="none" w:sz="0" w:space="0" w:color="auto"/>
                                <w:left w:val="none" w:sz="0" w:space="0" w:color="auto"/>
                                <w:bottom w:val="none" w:sz="0" w:space="0" w:color="auto"/>
                                <w:right w:val="none" w:sz="0" w:space="0" w:color="auto"/>
                              </w:divBdr>
                              <w:divsChild>
                                <w:div w:id="1819153272">
                                  <w:marLeft w:val="0"/>
                                  <w:marRight w:val="0"/>
                                  <w:marTop w:val="0"/>
                                  <w:marBottom w:val="0"/>
                                  <w:divBdr>
                                    <w:top w:val="none" w:sz="0" w:space="0" w:color="auto"/>
                                    <w:left w:val="none" w:sz="0" w:space="0" w:color="auto"/>
                                    <w:bottom w:val="none" w:sz="0" w:space="0" w:color="auto"/>
                                    <w:right w:val="none" w:sz="0" w:space="0" w:color="auto"/>
                                  </w:divBdr>
                                  <w:divsChild>
                                    <w:div w:id="1280643486">
                                      <w:marLeft w:val="0"/>
                                      <w:marRight w:val="0"/>
                                      <w:marTop w:val="0"/>
                                      <w:marBottom w:val="0"/>
                                      <w:divBdr>
                                        <w:top w:val="none" w:sz="0" w:space="0" w:color="auto"/>
                                        <w:left w:val="none" w:sz="0" w:space="0" w:color="auto"/>
                                        <w:bottom w:val="none" w:sz="0" w:space="0" w:color="auto"/>
                                        <w:right w:val="none" w:sz="0" w:space="0" w:color="auto"/>
                                      </w:divBdr>
                                    </w:div>
                                    <w:div w:id="2067337643">
                                      <w:marLeft w:val="0"/>
                                      <w:marRight w:val="0"/>
                                      <w:marTop w:val="0"/>
                                      <w:marBottom w:val="0"/>
                                      <w:divBdr>
                                        <w:top w:val="none" w:sz="0" w:space="0" w:color="auto"/>
                                        <w:left w:val="none" w:sz="0" w:space="0" w:color="auto"/>
                                        <w:bottom w:val="none" w:sz="0" w:space="0" w:color="auto"/>
                                        <w:right w:val="none" w:sz="0" w:space="0" w:color="auto"/>
                                      </w:divBdr>
                                    </w:div>
                                    <w:div w:id="1600872065">
                                      <w:marLeft w:val="0"/>
                                      <w:marRight w:val="0"/>
                                      <w:marTop w:val="0"/>
                                      <w:marBottom w:val="0"/>
                                      <w:divBdr>
                                        <w:top w:val="none" w:sz="0" w:space="0" w:color="auto"/>
                                        <w:left w:val="none" w:sz="0" w:space="0" w:color="auto"/>
                                        <w:bottom w:val="none" w:sz="0" w:space="0" w:color="auto"/>
                                        <w:right w:val="none" w:sz="0" w:space="0" w:color="auto"/>
                                      </w:divBdr>
                                    </w:div>
                                    <w:div w:id="4507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61BD"/>
    <w:rsid w:val="000A3536"/>
    <w:rsid w:val="001E3B1B"/>
    <w:rsid w:val="00340E17"/>
    <w:rsid w:val="00416B25"/>
    <w:rsid w:val="005444A9"/>
    <w:rsid w:val="006212B2"/>
    <w:rsid w:val="006F0611"/>
    <w:rsid w:val="007F7378"/>
    <w:rsid w:val="00891EE0"/>
    <w:rsid w:val="00893390"/>
    <w:rsid w:val="00894A0C"/>
    <w:rsid w:val="009A12CB"/>
    <w:rsid w:val="00CA527C"/>
    <w:rsid w:val="00D374C1"/>
    <w:rsid w:val="00D955CF"/>
    <w:rsid w:val="00E94222"/>
    <w:rsid w:val="00ED10DB"/>
    <w:rsid w:val="00F77D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71D041-E863-4F0D-B2FF-64C32874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deff05ce-07e8-4e34-ba06-32e056c100d4"/>
    <ds:schemaRef ds:uri="http://schemas.microsoft.com/office/infopath/2007/PartnerControls"/>
    <ds:schemaRef ds:uri="http://purl.org/dc/terms/"/>
    <ds:schemaRef ds:uri="30c666ed-fe46-43d6-bf30-6de2567680e6"/>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1405</Words>
  <Characters>8013</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2025-04-10T09:50:00Z</dcterms:created>
  <dcterms:modified xsi:type="dcterms:W3CDTF">2025-04-15T08:34:00Z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