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75F0" w14:textId="77777777" w:rsidR="00B7156D" w:rsidRDefault="00B7156D" w:rsidP="00B7156D">
      <w:pPr>
        <w:pStyle w:val="Title"/>
        <w:pBdr>
          <w:top w:val="none" w:sz="0" w:space="0" w:color="auto"/>
          <w:left w:val="none" w:sz="0" w:space="0" w:color="auto"/>
          <w:bottom w:val="single" w:sz="4" w:space="4" w:color="auto"/>
          <w:right w:val="none" w:sz="0" w:space="0" w:color="auto"/>
        </w:pBdr>
        <w:rPr>
          <w:color w:val="000000"/>
          <w:sz w:val="24"/>
          <w:szCs w:val="24"/>
          <w:bdr w:val="none" w:sz="0" w:space="0" w:color="auto" w:frame="1"/>
        </w:rPr>
      </w:pPr>
      <w:bookmarkStart w:id="0" w:name="_GoBack"/>
      <w:bookmarkEnd w:id="0"/>
    </w:p>
    <w:p w14:paraId="38214A89" w14:textId="77777777" w:rsidR="00B7156D" w:rsidRDefault="00B7156D" w:rsidP="00B7156D">
      <w:pPr>
        <w:pStyle w:val="Title"/>
        <w:pBdr>
          <w:top w:val="none" w:sz="0" w:space="0" w:color="auto"/>
          <w:left w:val="none" w:sz="0" w:space="0" w:color="auto"/>
          <w:bottom w:val="single" w:sz="4" w:space="4" w:color="auto"/>
          <w:right w:val="none" w:sz="0" w:space="0" w:color="auto"/>
        </w:pBdr>
        <w:outlineLvl w:val="0"/>
        <w:rPr>
          <w:color w:val="000000"/>
          <w:sz w:val="24"/>
          <w:szCs w:val="24"/>
        </w:rPr>
      </w:pPr>
      <w:r>
        <w:rPr>
          <w:color w:val="000000"/>
          <w:sz w:val="24"/>
          <w:szCs w:val="24"/>
          <w:bdr w:val="none" w:sz="0" w:space="0" w:color="auto" w:frame="1"/>
        </w:rPr>
        <w:t>VECĀKO AMATPERSONU SANĀKSME</w:t>
      </w:r>
    </w:p>
    <w:p w14:paraId="70353525" w14:textId="77777777" w:rsidR="00E20F42" w:rsidRDefault="00E20F42" w:rsidP="00D956E1">
      <w:pPr>
        <w:pStyle w:val="Footer"/>
        <w:tabs>
          <w:tab w:val="clear" w:pos="4153"/>
          <w:tab w:val="clear" w:pos="8306"/>
        </w:tabs>
        <w:rPr>
          <w:sz w:val="24"/>
          <w:szCs w:val="24"/>
        </w:rPr>
        <w:sectPr w:rsidR="00E20F42" w:rsidSect="00BE56ED">
          <w:footerReference w:type="default" r:id="rId8"/>
          <w:pgSz w:w="11906" w:h="16838" w:code="9"/>
          <w:pgMar w:top="719" w:right="1133" w:bottom="851" w:left="1134" w:header="709" w:footer="709" w:gutter="0"/>
          <w:cols w:space="708"/>
          <w:docGrid w:linePitch="360"/>
        </w:sectPr>
      </w:pPr>
    </w:p>
    <w:p w14:paraId="4444C24E" w14:textId="77777777" w:rsidR="00B7156D" w:rsidRPr="004E2EDD" w:rsidRDefault="00B7156D" w:rsidP="00D956E1">
      <w:pPr>
        <w:pStyle w:val="Footer"/>
        <w:tabs>
          <w:tab w:val="clear" w:pos="4153"/>
          <w:tab w:val="clear" w:pos="8306"/>
        </w:tabs>
        <w:rPr>
          <w:color w:val="000000"/>
          <w:sz w:val="24"/>
          <w:szCs w:val="24"/>
        </w:rPr>
      </w:pPr>
      <w:r w:rsidRPr="004E2EDD">
        <w:rPr>
          <w:sz w:val="24"/>
          <w:szCs w:val="24"/>
        </w:rPr>
        <w:lastRenderedPageBreak/>
        <w:t>Rīgā</w:t>
      </w:r>
    </w:p>
    <w:p w14:paraId="1CDEF98A" w14:textId="77777777" w:rsidR="00540D6D" w:rsidRDefault="00540D6D" w:rsidP="00771B69">
      <w:pPr>
        <w:pStyle w:val="BodyText"/>
        <w:ind w:right="-71"/>
        <w:jc w:val="right"/>
        <w:outlineLvl w:val="0"/>
        <w:rPr>
          <w:sz w:val="24"/>
          <w:szCs w:val="24"/>
        </w:rPr>
        <w:sectPr w:rsidR="00540D6D" w:rsidSect="00540D6D">
          <w:type w:val="continuous"/>
          <w:pgSz w:w="11906" w:h="16838" w:code="9"/>
          <w:pgMar w:top="719" w:right="1133" w:bottom="851" w:left="1134" w:header="709" w:footer="709" w:gutter="0"/>
          <w:cols w:num="2" w:space="708"/>
          <w:docGrid w:linePitch="360"/>
        </w:sectPr>
      </w:pPr>
      <w:r>
        <w:rPr>
          <w:sz w:val="24"/>
          <w:szCs w:val="24"/>
        </w:rPr>
        <w:lastRenderedPageBreak/>
        <w:t>2019.10.02</w:t>
      </w:r>
    </w:p>
    <w:p w14:paraId="3117D663" w14:textId="77777777" w:rsidR="00DD0F8A" w:rsidRDefault="001F022F" w:rsidP="00D956E1">
      <w:pPr>
        <w:pStyle w:val="BodyText"/>
        <w:outlineLvl w:val="0"/>
        <w:rPr>
          <w:sz w:val="24"/>
          <w:szCs w:val="24"/>
        </w:rPr>
      </w:pPr>
      <w:r w:rsidRPr="001F022F">
        <w:rPr>
          <w:sz w:val="24"/>
          <w:szCs w:val="24"/>
        </w:rPr>
        <w:lastRenderedPageBreak/>
        <w:t>Protokols Nr. 5.</w:t>
      </w:r>
    </w:p>
    <w:p w14:paraId="7A8850BA" w14:textId="77777777" w:rsidR="00781D68" w:rsidRDefault="00781D68" w:rsidP="00D956E1">
      <w:pPr>
        <w:pStyle w:val="BodyText"/>
        <w:outlineLvl w:val="0"/>
      </w:pPr>
    </w:p>
    <w:p w14:paraId="5A8DFBAF" w14:textId="77777777" w:rsidR="00725ADC" w:rsidRDefault="00CA79B5">
      <w:r>
        <w:rPr>
          <w:b/>
        </w:rPr>
        <w:t>1.</w:t>
      </w:r>
      <w:r>
        <w:rPr>
          <w:b/>
        </w:rPr>
        <w:tab/>
        <w:t>Valsts valodas centra 2019. gada IV ceturkšņa tulkošanas plāna apstiprināšana</w:t>
      </w:r>
      <w:r>
        <w:rPr>
          <w:b/>
        </w:rPr>
        <w:cr/>
      </w:r>
      <w:r>
        <w:tab/>
        <w:t>Ziņo:</w:t>
      </w:r>
      <w:r>
        <w:tab/>
        <w:t>Valsts valodas centrs</w:t>
      </w:r>
      <w:r>
        <w:cr/>
      </w:r>
    </w:p>
    <w:p w14:paraId="13FD5C31" w14:textId="77777777" w:rsidR="00725ADC" w:rsidRDefault="00CA79B5">
      <w:r>
        <w:rPr>
          <w:b/>
        </w:rPr>
        <w:t>2.</w:t>
      </w:r>
      <w:r>
        <w:rPr>
          <w:b/>
        </w:rPr>
        <w:tab/>
        <w:t>EK politikas dokumenti par ES tiesību aktu projektiem</w:t>
      </w:r>
      <w:r>
        <w:rPr>
          <w:b/>
        </w:rPr>
        <w:cr/>
      </w:r>
      <w:r>
        <w:tab/>
        <w:t>Ziņo:</w:t>
      </w:r>
      <w:r>
        <w:tab/>
        <w:t>Ārlietu ministrija</w:t>
      </w:r>
      <w:r>
        <w:cr/>
      </w:r>
    </w:p>
    <w:p w14:paraId="79C681B0" w14:textId="77777777" w:rsidR="00725ADC" w:rsidRDefault="00CA79B5" w:rsidP="00CA79B5">
      <w:pPr>
        <w:ind w:left="720"/>
      </w:pPr>
      <w:r>
        <w:t>2.1.</w:t>
      </w:r>
      <w:r>
        <w:tab/>
        <w:t>COM tabulu apstiprināšana par periodu 17.06.2019.- 15.09.2019. (25.-37. nedēļa, 2019)</w:t>
      </w:r>
      <w:r>
        <w:cr/>
        <w:t>Ziņo:</w:t>
      </w:r>
      <w:r>
        <w:tab/>
        <w:t>Ārlietu ministrija</w:t>
      </w:r>
      <w:r>
        <w:cr/>
      </w:r>
    </w:p>
    <w:p w14:paraId="4F6A3E7D" w14:textId="77777777" w:rsidR="00725ADC" w:rsidRDefault="00CA79B5" w:rsidP="00CA79B5">
      <w:pPr>
        <w:ind w:left="720" w:hanging="720"/>
      </w:pPr>
      <w:r>
        <w:rPr>
          <w:b/>
        </w:rPr>
        <w:t>3.</w:t>
      </w:r>
      <w:r>
        <w:rPr>
          <w:b/>
        </w:rPr>
        <w:tab/>
        <w:t>Kompetenču sadalījuma par Eiropas Savienības Padomes darba grupām apstiprināšana</w:t>
      </w:r>
      <w:r>
        <w:rPr>
          <w:b/>
        </w:rPr>
        <w:cr/>
      </w:r>
      <w:r>
        <w:t>Ziņo:</w:t>
      </w:r>
      <w:r>
        <w:tab/>
        <w:t>Ārlietu ministrija</w:t>
      </w:r>
      <w:r>
        <w:cr/>
      </w:r>
    </w:p>
    <w:p w14:paraId="39EC1D7F" w14:textId="77777777" w:rsidR="00725ADC" w:rsidRDefault="00CA79B5">
      <w:r>
        <w:rPr>
          <w:b/>
        </w:rPr>
        <w:t>4.</w:t>
      </w:r>
      <w:r>
        <w:rPr>
          <w:b/>
        </w:rPr>
        <w:tab/>
        <w:t>Padomes septembrī un oktobrī</w:t>
      </w:r>
      <w:r>
        <w:rPr>
          <w:b/>
        </w:rPr>
        <w:cr/>
      </w:r>
      <w:r>
        <w:tab/>
        <w:t>Ziņo:</w:t>
      </w:r>
      <w:r>
        <w:tab/>
        <w:t>Ārlietu ministrija</w:t>
      </w:r>
      <w:r>
        <w:cr/>
      </w:r>
    </w:p>
    <w:p w14:paraId="3234740B" w14:textId="77777777" w:rsidR="00725ADC" w:rsidRDefault="00CA79B5">
      <w:r>
        <w:tab/>
        <w:t>4.1.</w:t>
      </w:r>
      <w:r>
        <w:tab/>
        <w:t>24. septembra ES Enerģētikas padome un 26. septembra ES Konkurētspējas padome</w:t>
      </w:r>
      <w:r>
        <w:cr/>
      </w:r>
      <w:r>
        <w:tab/>
        <w:t>Ziņo:</w:t>
      </w:r>
      <w:r>
        <w:tab/>
        <w:t>Ekonomikas ministrija</w:t>
      </w:r>
      <w:r>
        <w:cr/>
      </w:r>
    </w:p>
    <w:p w14:paraId="21549AD9" w14:textId="77777777" w:rsidR="00725ADC" w:rsidRDefault="00CA79B5">
      <w:r>
        <w:tab/>
        <w:t>4.2.</w:t>
      </w:r>
      <w:r>
        <w:tab/>
        <w:t>15. oktobra ES Vispārējo lietu padome</w:t>
      </w:r>
      <w:r>
        <w:cr/>
      </w:r>
      <w:r>
        <w:tab/>
        <w:t>Ziņo:</w:t>
      </w:r>
      <w:r>
        <w:tab/>
        <w:t>Ārlietu ministrija</w:t>
      </w:r>
      <w:r>
        <w:cr/>
      </w:r>
    </w:p>
    <w:p w14:paraId="45C529EF" w14:textId="77777777" w:rsidR="00725ADC" w:rsidRDefault="00CA79B5">
      <w:r>
        <w:rPr>
          <w:b/>
        </w:rPr>
        <w:t>5.</w:t>
      </w:r>
      <w:r>
        <w:rPr>
          <w:b/>
        </w:rPr>
        <w:tab/>
        <w:t>17.-18. oktobra Eiropadome</w:t>
      </w:r>
      <w:r>
        <w:rPr>
          <w:b/>
        </w:rPr>
        <w:cr/>
      </w:r>
      <w:r>
        <w:tab/>
        <w:t>Ziņo:</w:t>
      </w:r>
      <w:r>
        <w:tab/>
        <w:t>Ārlietu ministrija</w:t>
      </w:r>
      <w:r>
        <w:cr/>
      </w:r>
    </w:p>
    <w:p w14:paraId="37E68B05" w14:textId="77777777" w:rsidR="00725ADC" w:rsidRDefault="00CA79B5" w:rsidP="00CA79B5">
      <w:pPr>
        <w:ind w:left="720" w:hanging="720"/>
      </w:pPr>
      <w:r>
        <w:rPr>
          <w:b/>
        </w:rPr>
        <w:t>6.</w:t>
      </w:r>
      <w:r>
        <w:rPr>
          <w:b/>
        </w:rPr>
        <w:tab/>
        <w:t>Padomes darba metodes – informācija par notikušajām diskusijām un turpmāk plānoto darbu</w:t>
      </w:r>
      <w:r>
        <w:rPr>
          <w:b/>
        </w:rPr>
        <w:cr/>
      </w:r>
      <w:r>
        <w:t>Ziņo:</w:t>
      </w:r>
      <w:r>
        <w:tab/>
        <w:t>Ārlietu ministrija</w:t>
      </w:r>
      <w:r>
        <w:cr/>
      </w:r>
    </w:p>
    <w:p w14:paraId="22700673" w14:textId="77777777" w:rsidR="00725ADC" w:rsidRDefault="00CA79B5" w:rsidP="00CA79B5">
      <w:pPr>
        <w:ind w:left="720" w:hanging="720"/>
      </w:pPr>
      <w:r>
        <w:rPr>
          <w:b/>
        </w:rPr>
        <w:t>7.</w:t>
      </w:r>
      <w:r>
        <w:rPr>
          <w:b/>
        </w:rPr>
        <w:tab/>
        <w:t>Latvijas kandidātu apstiprināšana dalībai Eiropas Komisijas īstermiņa mācību programmā valsts civildienesta ierēdņiem „Erasmus for Public Administration”.</w:t>
      </w:r>
      <w:r>
        <w:rPr>
          <w:b/>
        </w:rPr>
        <w:cr/>
      </w:r>
      <w:r>
        <w:t>Ziņo:</w:t>
      </w:r>
      <w:r>
        <w:tab/>
        <w:t>Ārlietu ministrija</w:t>
      </w:r>
      <w:r>
        <w:cr/>
      </w:r>
    </w:p>
    <w:p w14:paraId="3EB43621" w14:textId="77777777" w:rsidR="00725ADC" w:rsidRDefault="00CA79B5">
      <w:r>
        <w:rPr>
          <w:b/>
        </w:rPr>
        <w:t>8.</w:t>
      </w:r>
      <w:r>
        <w:rPr>
          <w:b/>
        </w:rPr>
        <w:tab/>
        <w:t>Latvijas klimata rīcības plāns</w:t>
      </w:r>
      <w:r>
        <w:rPr>
          <w:b/>
        </w:rPr>
        <w:cr/>
      </w:r>
      <w:r>
        <w:tab/>
        <w:t>Ziņo:</w:t>
      </w:r>
      <w:r>
        <w:tab/>
        <w:t>Ārlietu ministrija</w:t>
      </w:r>
      <w:r>
        <w:cr/>
      </w:r>
    </w:p>
    <w:p w14:paraId="228D6D5A" w14:textId="77777777" w:rsidR="00725ADC" w:rsidRDefault="00CA79B5">
      <w:r>
        <w:rPr>
          <w:b/>
        </w:rPr>
        <w:t>9.</w:t>
      </w:r>
      <w:r>
        <w:rPr>
          <w:b/>
        </w:rPr>
        <w:tab/>
        <w:t>Dažādi</w:t>
      </w:r>
      <w:r>
        <w:rPr>
          <w:b/>
        </w:rPr>
        <w:cr/>
      </w:r>
      <w:r>
        <w:tab/>
        <w:t>Ziņo:</w:t>
      </w:r>
      <w:r>
        <w:tab/>
        <w:t>Ārlietu ministrija</w:t>
      </w:r>
      <w:r>
        <w:cr/>
      </w:r>
    </w:p>
    <w:p w14:paraId="26A8D59C" w14:textId="77777777" w:rsidR="00B7156D" w:rsidRPr="002F56B1" w:rsidRDefault="00B7156D" w:rsidP="00756569">
      <w:pPr>
        <w:rPr>
          <w:spacing w:val="-2"/>
        </w:rPr>
      </w:pPr>
      <w:r w:rsidRPr="002F56B1">
        <w:rPr>
          <w:b/>
        </w:rPr>
        <w:t xml:space="preserve">Sēdi vada: </w:t>
      </w:r>
      <w:r w:rsidR="00756569" w:rsidRPr="00C85ADB">
        <w:t>A. Kurme, Ārlietu ministrijas Valsts sekretāra vietniece Eiropas lietās.</w:t>
      </w:r>
      <w:r w:rsidRPr="002F56B1">
        <w:rPr>
          <w:spacing w:val="-2"/>
        </w:rPr>
        <w:tab/>
      </w:r>
    </w:p>
    <w:p w14:paraId="36179930" w14:textId="77777777" w:rsidR="00B7156D" w:rsidRPr="002F56B1" w:rsidRDefault="00B7156D" w:rsidP="00B7156D">
      <w:pPr>
        <w:rPr>
          <w:b/>
        </w:rPr>
      </w:pPr>
    </w:p>
    <w:p w14:paraId="425CA645" w14:textId="77777777" w:rsidR="00B7156D" w:rsidRPr="002F56B1" w:rsidRDefault="00B7156D" w:rsidP="00B7156D">
      <w:pPr>
        <w:rPr>
          <w:b/>
        </w:rPr>
      </w:pPr>
      <w:r w:rsidRPr="002F56B1">
        <w:rPr>
          <w:b/>
        </w:rPr>
        <w:t xml:space="preserve">Sēdes locekļi: </w:t>
      </w:r>
    </w:p>
    <w:p w14:paraId="77638B1E" w14:textId="77777777" w:rsidR="00756569" w:rsidRDefault="00756569" w:rsidP="00756569">
      <w:pPr>
        <w:jc w:val="both"/>
      </w:pPr>
      <w:r w:rsidRPr="00C85ADB">
        <w:t>S. Rupjā, Ārlietu ministrija</w:t>
      </w:r>
    </w:p>
    <w:p w14:paraId="40DCE6E0" w14:textId="77777777" w:rsidR="00756569" w:rsidRPr="00C85ADB" w:rsidRDefault="00756569" w:rsidP="00756569">
      <w:pPr>
        <w:jc w:val="both"/>
      </w:pPr>
      <w:r w:rsidRPr="00C85ADB">
        <w:t>D. Giluce, Aizsardzības ministrija</w:t>
      </w:r>
    </w:p>
    <w:p w14:paraId="7591E548" w14:textId="77777777" w:rsidR="00756569" w:rsidRPr="00C85ADB" w:rsidRDefault="00756569" w:rsidP="00756569">
      <w:pPr>
        <w:jc w:val="both"/>
        <w:rPr>
          <w:rStyle w:val="st1"/>
        </w:rPr>
      </w:pPr>
      <w:r w:rsidRPr="00C85ADB">
        <w:rPr>
          <w:rStyle w:val="st1"/>
        </w:rPr>
        <w:t>M. Rone, Ekonomikas ministrija</w:t>
      </w:r>
    </w:p>
    <w:p w14:paraId="7915E70D" w14:textId="77777777" w:rsidR="00756569" w:rsidRDefault="00756569" w:rsidP="00756569">
      <w:pPr>
        <w:jc w:val="both"/>
      </w:pPr>
      <w:r w:rsidRPr="00C85ADB">
        <w:t>I. Irbe, Finanšu ministrija</w:t>
      </w:r>
    </w:p>
    <w:p w14:paraId="584DCD24" w14:textId="77777777" w:rsidR="00756569" w:rsidRDefault="00756569" w:rsidP="00756569">
      <w:pPr>
        <w:jc w:val="both"/>
        <w:rPr>
          <w:color w:val="000000" w:themeColor="text1"/>
        </w:rPr>
      </w:pPr>
      <w:r w:rsidRPr="00C85ADB">
        <w:rPr>
          <w:color w:val="000000" w:themeColor="text1"/>
        </w:rPr>
        <w:t>A. Vahere-Abražune, Izglītības un zinātnes ministrija</w:t>
      </w:r>
    </w:p>
    <w:p w14:paraId="3BC3BBD0" w14:textId="77777777" w:rsidR="00756569" w:rsidRPr="00C85ADB" w:rsidRDefault="00756569" w:rsidP="00756569">
      <w:pPr>
        <w:jc w:val="both"/>
      </w:pPr>
      <w:r w:rsidRPr="00C85ADB">
        <w:lastRenderedPageBreak/>
        <w:t>S. Catlaka, Kultūras ministrija</w:t>
      </w:r>
    </w:p>
    <w:p w14:paraId="5F08FD51" w14:textId="77777777" w:rsidR="00756569" w:rsidRPr="00C85ADB" w:rsidRDefault="00756569" w:rsidP="00756569">
      <w:pPr>
        <w:jc w:val="both"/>
      </w:pPr>
      <w:r w:rsidRPr="00C85ADB">
        <w:t>I. Tāre, Labklājības ministrija</w:t>
      </w:r>
    </w:p>
    <w:p w14:paraId="76EAF5B2" w14:textId="77777777" w:rsidR="00756569" w:rsidRDefault="00756569" w:rsidP="00756569">
      <w:pPr>
        <w:jc w:val="both"/>
        <w:rPr>
          <w:color w:val="000000" w:themeColor="text1"/>
        </w:rPr>
      </w:pPr>
      <w:r w:rsidRPr="00C85ADB">
        <w:rPr>
          <w:color w:val="000000" w:themeColor="text1"/>
        </w:rPr>
        <w:t>E. Šimiņa-Neverovska, Satiksmes ministrija</w:t>
      </w:r>
    </w:p>
    <w:p w14:paraId="2EE0B5BC" w14:textId="77777777" w:rsidR="00756569" w:rsidRPr="00C85ADB" w:rsidRDefault="00756569" w:rsidP="00756569">
      <w:pPr>
        <w:jc w:val="both"/>
      </w:pPr>
      <w:r w:rsidRPr="00C85ADB">
        <w:t>K. Pommere, Tieslietu ministrija</w:t>
      </w:r>
    </w:p>
    <w:p w14:paraId="7DA8C1BD" w14:textId="77777777" w:rsidR="00756569" w:rsidRPr="00C85ADB" w:rsidRDefault="00756569" w:rsidP="00756569">
      <w:pPr>
        <w:jc w:val="both"/>
      </w:pPr>
      <w:r w:rsidRPr="00C85ADB">
        <w:t>L. Timša, Veselības ministrija</w:t>
      </w:r>
    </w:p>
    <w:p w14:paraId="4E1D64B3" w14:textId="77777777" w:rsidR="00756569" w:rsidRPr="00C85ADB" w:rsidRDefault="00756569" w:rsidP="00756569">
      <w:pPr>
        <w:jc w:val="both"/>
      </w:pPr>
      <w:r w:rsidRPr="00C85ADB">
        <w:t>M. Klismets, Vides aizsardzības un reģionālās attīstības ministrija</w:t>
      </w:r>
    </w:p>
    <w:p w14:paraId="58ACF660" w14:textId="77777777" w:rsidR="00756569" w:rsidRPr="00C85ADB" w:rsidRDefault="00756569" w:rsidP="00756569">
      <w:pPr>
        <w:jc w:val="both"/>
      </w:pPr>
      <w:r w:rsidRPr="00C85ADB">
        <w:t>I. Baļčūne, Zemkopības ministrija</w:t>
      </w:r>
    </w:p>
    <w:p w14:paraId="7E74A86C" w14:textId="77777777" w:rsidR="00756569" w:rsidRPr="00C85ADB" w:rsidRDefault="00756569" w:rsidP="00756569">
      <w:pPr>
        <w:jc w:val="both"/>
      </w:pPr>
      <w:r w:rsidRPr="00C85ADB">
        <w:t>A. Bambale, Latvijas Banka</w:t>
      </w:r>
    </w:p>
    <w:p w14:paraId="5C6E387C" w14:textId="77777777" w:rsidR="003F5512" w:rsidRPr="002F56B1" w:rsidRDefault="003F5512" w:rsidP="00B7156D"/>
    <w:p w14:paraId="0B79D3A1" w14:textId="77777777" w:rsidR="00B7156D" w:rsidRPr="002F56B1" w:rsidRDefault="00B7156D" w:rsidP="00B7156D">
      <w:pPr>
        <w:rPr>
          <w:b/>
        </w:rPr>
      </w:pPr>
      <w:r w:rsidRPr="002F56B1">
        <w:rPr>
          <w:b/>
        </w:rPr>
        <w:t>Klātesošie:</w:t>
      </w:r>
    </w:p>
    <w:p w14:paraId="5BB86E26" w14:textId="77777777" w:rsidR="00756569" w:rsidRPr="00C85ADB" w:rsidRDefault="00756569" w:rsidP="00756569">
      <w:pPr>
        <w:jc w:val="both"/>
      </w:pPr>
      <w:r w:rsidRPr="00C85ADB">
        <w:t>K. Leja, Ārlietu ministrija</w:t>
      </w:r>
    </w:p>
    <w:p w14:paraId="4D669D84" w14:textId="77777777" w:rsidR="00756569" w:rsidRPr="00C85ADB" w:rsidRDefault="00756569" w:rsidP="00756569">
      <w:pPr>
        <w:jc w:val="both"/>
      </w:pPr>
      <w:r w:rsidRPr="00C85ADB">
        <w:t>L. Cīrule, Ārlietu ministrija</w:t>
      </w:r>
    </w:p>
    <w:p w14:paraId="74B5B880" w14:textId="77777777" w:rsidR="00756569" w:rsidRPr="00C85ADB" w:rsidRDefault="00756569" w:rsidP="00756569">
      <w:pPr>
        <w:jc w:val="both"/>
      </w:pPr>
      <w:r w:rsidRPr="00C85ADB">
        <w:t>A. Mende, Ārlietu ministrija</w:t>
      </w:r>
    </w:p>
    <w:p w14:paraId="7A7407C0" w14:textId="77777777" w:rsidR="00756569" w:rsidRPr="00C85ADB" w:rsidRDefault="00756569" w:rsidP="00756569">
      <w:pPr>
        <w:jc w:val="both"/>
      </w:pPr>
      <w:r w:rsidRPr="00C85ADB">
        <w:t>M. Bilsēna, Ārlietu ministrija</w:t>
      </w:r>
    </w:p>
    <w:p w14:paraId="505A3753" w14:textId="77777777" w:rsidR="00756569" w:rsidRPr="00C85ADB" w:rsidRDefault="00756569" w:rsidP="00756569">
      <w:pPr>
        <w:jc w:val="both"/>
      </w:pPr>
      <w:r w:rsidRPr="00C85ADB">
        <w:t>I. Ķīse, Ārlietu ministrija</w:t>
      </w:r>
    </w:p>
    <w:p w14:paraId="30095E9E" w14:textId="77777777" w:rsidR="00756569" w:rsidRPr="00C85ADB" w:rsidRDefault="00756569" w:rsidP="00756569">
      <w:pPr>
        <w:jc w:val="both"/>
      </w:pPr>
      <w:r w:rsidRPr="00C85ADB">
        <w:t>A. Čākure, Ārlietu ministrija</w:t>
      </w:r>
    </w:p>
    <w:p w14:paraId="727FA9B7" w14:textId="77777777" w:rsidR="00756569" w:rsidRPr="00C85ADB" w:rsidRDefault="00756569" w:rsidP="00756569">
      <w:pPr>
        <w:jc w:val="both"/>
      </w:pPr>
      <w:r w:rsidRPr="00C85ADB">
        <w:t>A. Vēja, Ārlietu ministrija</w:t>
      </w:r>
    </w:p>
    <w:p w14:paraId="269EB4EA" w14:textId="77777777" w:rsidR="00756569" w:rsidRPr="00C85ADB" w:rsidRDefault="00756569" w:rsidP="00756569">
      <w:pPr>
        <w:jc w:val="both"/>
      </w:pPr>
      <w:r w:rsidRPr="00C85ADB">
        <w:t>E. Goškina, Ārlietu ministrija</w:t>
      </w:r>
    </w:p>
    <w:p w14:paraId="318F29FC" w14:textId="77777777" w:rsidR="00756569" w:rsidRPr="00C85ADB" w:rsidRDefault="00756569" w:rsidP="00756569">
      <w:pPr>
        <w:jc w:val="both"/>
      </w:pPr>
      <w:r w:rsidRPr="00C85ADB">
        <w:t>S. Ķipēna, Vides aizsardzības un reģionālās attīstības ministrija</w:t>
      </w:r>
    </w:p>
    <w:p w14:paraId="5C4A6C21" w14:textId="77777777" w:rsidR="00756569" w:rsidRPr="00C85ADB" w:rsidRDefault="00756569" w:rsidP="00756569">
      <w:pPr>
        <w:jc w:val="both"/>
      </w:pPr>
      <w:r w:rsidRPr="00C85ADB">
        <w:t>I. Dēze, Saeimas Eiropas lietu komisija</w:t>
      </w:r>
    </w:p>
    <w:p w14:paraId="2E23280C" w14:textId="77777777" w:rsidR="00756569" w:rsidRPr="00C85ADB" w:rsidRDefault="00756569" w:rsidP="00756569">
      <w:pPr>
        <w:jc w:val="both"/>
      </w:pPr>
      <w:r w:rsidRPr="00C85ADB">
        <w:t>I. Stepiņa, Latvijas Darba devēju konfederācija</w:t>
      </w:r>
    </w:p>
    <w:p w14:paraId="15C42A15" w14:textId="77777777" w:rsidR="00756569" w:rsidRPr="00C85ADB" w:rsidRDefault="00756569" w:rsidP="00756569">
      <w:pPr>
        <w:jc w:val="both"/>
      </w:pPr>
      <w:r w:rsidRPr="00C85ADB">
        <w:t>M. Baltiņš, Valsts Valodas centrs</w:t>
      </w:r>
    </w:p>
    <w:p w14:paraId="218F1350" w14:textId="77777777" w:rsidR="003F5512" w:rsidRDefault="003F5512" w:rsidP="00B7156D">
      <w:pPr>
        <w:jc w:val="both"/>
        <w:rPr>
          <w:spacing w:val="-2"/>
        </w:rPr>
      </w:pPr>
    </w:p>
    <w:p w14:paraId="08E4B9EF" w14:textId="77777777" w:rsidR="003F5512" w:rsidRDefault="003F5512" w:rsidP="00B7156D">
      <w:pPr>
        <w:jc w:val="both"/>
        <w:rPr>
          <w:spacing w:val="-2"/>
        </w:rPr>
      </w:pPr>
    </w:p>
    <w:p w14:paraId="49BDBF72" w14:textId="77777777" w:rsidR="003F5512" w:rsidRDefault="003F5512" w:rsidP="00B7156D">
      <w:pPr>
        <w:jc w:val="both"/>
      </w:pPr>
    </w:p>
    <w:p w14:paraId="0F66460B" w14:textId="77777777" w:rsidR="00725ADC" w:rsidRPr="00756569" w:rsidRDefault="00756569" w:rsidP="00D058FD">
      <w:pPr>
        <w:rPr>
          <w:b/>
        </w:rPr>
      </w:pPr>
      <w:r w:rsidRPr="00756569">
        <w:rPr>
          <w:b/>
        </w:rPr>
        <w:t>1.</w:t>
      </w:r>
      <w:r>
        <w:rPr>
          <w:b/>
        </w:rPr>
        <w:t xml:space="preserve"> </w:t>
      </w:r>
      <w:r w:rsidR="00CA79B5" w:rsidRPr="00756569">
        <w:rPr>
          <w:b/>
        </w:rPr>
        <w:t>Valsts valodas centra 2019. gada IV ceturkšņa tulkošanas plāna apstiprināšana</w:t>
      </w:r>
    </w:p>
    <w:p w14:paraId="6199CE5D" w14:textId="77777777" w:rsidR="003E79A6" w:rsidRPr="00C85ADB" w:rsidRDefault="003E79A6" w:rsidP="003E79A6">
      <w:pPr>
        <w:ind w:firstLine="720"/>
        <w:jc w:val="both"/>
      </w:pPr>
      <w:r w:rsidRPr="00C85ADB">
        <w:t xml:space="preserve">Ziņo: </w:t>
      </w:r>
      <w:r>
        <w:t>VVC/</w:t>
      </w:r>
      <w:r w:rsidRPr="00C85ADB">
        <w:t>M. Baltiņš</w:t>
      </w:r>
    </w:p>
    <w:p w14:paraId="648EB2BB" w14:textId="77777777" w:rsidR="003E79A6" w:rsidRPr="00C85ADB" w:rsidRDefault="003E79A6" w:rsidP="003E79A6">
      <w:pPr>
        <w:pStyle w:val="PlainText"/>
        <w:jc w:val="both"/>
        <w:rPr>
          <w:rFonts w:ascii="Times New Roman" w:hAnsi="Times New Roman"/>
          <w:color w:val="000000"/>
          <w:sz w:val="24"/>
          <w:szCs w:val="24"/>
          <w:lang w:val="lv-LV"/>
        </w:rPr>
      </w:pPr>
    </w:p>
    <w:p w14:paraId="516B8DD1" w14:textId="77777777" w:rsidR="003E79A6" w:rsidRPr="00C85ADB" w:rsidRDefault="003E79A6" w:rsidP="003E79A6">
      <w:pPr>
        <w:pStyle w:val="PlainText"/>
        <w:ind w:left="720"/>
        <w:jc w:val="both"/>
        <w:rPr>
          <w:rFonts w:ascii="Times New Roman" w:hAnsi="Times New Roman"/>
          <w:sz w:val="24"/>
          <w:szCs w:val="24"/>
          <w:lang w:val="lv-LV"/>
        </w:rPr>
      </w:pPr>
      <w:r w:rsidRPr="00C85ADB">
        <w:rPr>
          <w:rFonts w:ascii="Times New Roman" w:hAnsi="Times New Roman"/>
          <w:color w:val="000000"/>
          <w:sz w:val="24"/>
          <w:szCs w:val="24"/>
          <w:lang w:val="lv-LV"/>
        </w:rPr>
        <w:t>Informācijai:</w:t>
      </w:r>
      <w:r w:rsidRPr="00C85ADB">
        <w:rPr>
          <w:rFonts w:ascii="Times New Roman" w:hAnsi="Times New Roman"/>
          <w:sz w:val="24"/>
          <w:szCs w:val="24"/>
        </w:rPr>
        <w:t xml:space="preserve"> </w:t>
      </w:r>
      <w:r w:rsidRPr="00C85ADB">
        <w:rPr>
          <w:rFonts w:ascii="Times New Roman" w:hAnsi="Times New Roman"/>
          <w:sz w:val="24"/>
          <w:szCs w:val="24"/>
          <w:lang w:val="lv-LV"/>
        </w:rPr>
        <w:t>Netika saņemti iebildumi par tulkošanas plānu.</w:t>
      </w:r>
    </w:p>
    <w:p w14:paraId="262C7B9F" w14:textId="77777777" w:rsidR="003E79A6" w:rsidRPr="00C85ADB" w:rsidRDefault="003E79A6" w:rsidP="003E79A6">
      <w:pPr>
        <w:pStyle w:val="PlainText"/>
        <w:jc w:val="both"/>
        <w:rPr>
          <w:rFonts w:ascii="Times New Roman" w:hAnsi="Times New Roman"/>
          <w:color w:val="000000"/>
          <w:sz w:val="24"/>
          <w:szCs w:val="24"/>
          <w:lang w:val="lv-LV"/>
        </w:rPr>
      </w:pPr>
    </w:p>
    <w:p w14:paraId="138F3D6F" w14:textId="77777777" w:rsidR="003E79A6" w:rsidRPr="00C85ADB" w:rsidRDefault="003E79A6" w:rsidP="003E79A6">
      <w:pPr>
        <w:pStyle w:val="PlainText"/>
        <w:ind w:firstLine="720"/>
        <w:jc w:val="both"/>
        <w:rPr>
          <w:rFonts w:ascii="Times New Roman" w:hAnsi="Times New Roman"/>
          <w:color w:val="000000"/>
          <w:sz w:val="24"/>
          <w:szCs w:val="24"/>
          <w:lang w:val="lv-LV"/>
        </w:rPr>
      </w:pPr>
      <w:r w:rsidRPr="00C85ADB">
        <w:rPr>
          <w:rFonts w:ascii="Times New Roman" w:hAnsi="Times New Roman"/>
          <w:color w:val="000000"/>
          <w:sz w:val="24"/>
          <w:szCs w:val="24"/>
        </w:rPr>
        <w:t>Nolemj:</w:t>
      </w:r>
    </w:p>
    <w:p w14:paraId="7934876A" w14:textId="77777777" w:rsidR="003E79A6" w:rsidRPr="00C85ADB" w:rsidRDefault="003E79A6" w:rsidP="003E79A6">
      <w:pPr>
        <w:ind w:left="567" w:firstLine="153"/>
        <w:jc w:val="both"/>
      </w:pPr>
      <w:r w:rsidRPr="00C85ADB">
        <w:t>1.1. Apstiprināt Valsts valodas centra tulkošanas plānu IV ceturksnim.</w:t>
      </w:r>
    </w:p>
    <w:p w14:paraId="6F3BE145" w14:textId="77777777" w:rsidR="00756569" w:rsidRPr="00756569" w:rsidRDefault="00756569" w:rsidP="00756569"/>
    <w:p w14:paraId="673E0654" w14:textId="77777777" w:rsidR="00725ADC" w:rsidRDefault="00725ADC" w:rsidP="00756569"/>
    <w:p w14:paraId="5185C4DE" w14:textId="77777777" w:rsidR="00725ADC" w:rsidRDefault="00CA79B5" w:rsidP="003E79A6">
      <w:r>
        <w:rPr>
          <w:b/>
        </w:rPr>
        <w:t>2. EK politikas dokumenti par ES tiesību aktu projektiem</w:t>
      </w:r>
    </w:p>
    <w:p w14:paraId="13DE5843" w14:textId="77777777" w:rsidR="003E79A6" w:rsidRPr="00C85ADB" w:rsidRDefault="003E79A6" w:rsidP="003E79A6">
      <w:pPr>
        <w:ind w:left="270" w:firstLine="450"/>
        <w:jc w:val="both"/>
        <w:rPr>
          <w:b/>
          <w:iCs/>
        </w:rPr>
      </w:pPr>
      <w:r w:rsidRPr="00C85ADB">
        <w:t xml:space="preserve">Ziņo: </w:t>
      </w:r>
      <w:r>
        <w:t>ĀM/</w:t>
      </w:r>
      <w:r w:rsidRPr="00C85ADB">
        <w:t>A. Kurme</w:t>
      </w:r>
    </w:p>
    <w:p w14:paraId="53ECAD1F" w14:textId="77777777" w:rsidR="003E79A6" w:rsidRPr="00C85ADB" w:rsidRDefault="003E79A6" w:rsidP="003E79A6">
      <w:pPr>
        <w:tabs>
          <w:tab w:val="left" w:pos="426"/>
        </w:tabs>
        <w:ind w:left="720"/>
        <w:jc w:val="both"/>
        <w:rPr>
          <w:b/>
          <w:iCs/>
        </w:rPr>
      </w:pPr>
    </w:p>
    <w:p w14:paraId="39BA739A" w14:textId="77777777" w:rsidR="003E79A6" w:rsidRPr="00C85ADB" w:rsidRDefault="003E79A6" w:rsidP="003E79A6">
      <w:pPr>
        <w:ind w:left="720"/>
        <w:jc w:val="both"/>
      </w:pPr>
      <w:r w:rsidRPr="00C85ADB">
        <w:rPr>
          <w:b/>
          <w:color w:val="000000"/>
        </w:rPr>
        <w:t xml:space="preserve">2.1. </w:t>
      </w:r>
      <w:r w:rsidRPr="00C85ADB">
        <w:t>COM tabulu apstiprināšana par periodu 17.06.2019.- 15.09.2019. (25.-37. nedēļa, 2019)</w:t>
      </w:r>
      <w:r w:rsidRPr="00C85ADB">
        <w:cr/>
        <w:t>Ziņo: A. Kurme.</w:t>
      </w:r>
    </w:p>
    <w:p w14:paraId="40F19FA8" w14:textId="77777777" w:rsidR="003E79A6" w:rsidRPr="00C85ADB" w:rsidRDefault="003E79A6" w:rsidP="003E79A6">
      <w:pPr>
        <w:pStyle w:val="PlainText"/>
        <w:jc w:val="both"/>
        <w:rPr>
          <w:rFonts w:ascii="Times New Roman" w:hAnsi="Times New Roman"/>
          <w:color w:val="000000"/>
          <w:sz w:val="24"/>
          <w:szCs w:val="24"/>
          <w:lang w:val="lv-LV"/>
        </w:rPr>
      </w:pPr>
    </w:p>
    <w:p w14:paraId="1086B92A" w14:textId="77777777" w:rsidR="003E79A6" w:rsidRPr="00C85ADB" w:rsidRDefault="003E79A6" w:rsidP="003E79A6">
      <w:pPr>
        <w:pStyle w:val="PlainText"/>
        <w:ind w:left="720"/>
        <w:jc w:val="both"/>
        <w:rPr>
          <w:rFonts w:ascii="Times New Roman" w:hAnsi="Times New Roman"/>
          <w:color w:val="000000"/>
          <w:sz w:val="24"/>
          <w:szCs w:val="24"/>
          <w:lang w:val="lv-LV"/>
        </w:rPr>
      </w:pPr>
      <w:r w:rsidRPr="00C85ADB">
        <w:rPr>
          <w:rFonts w:ascii="Times New Roman" w:hAnsi="Times New Roman"/>
          <w:color w:val="000000"/>
          <w:sz w:val="24"/>
          <w:szCs w:val="24"/>
          <w:lang w:val="lv-LV"/>
        </w:rPr>
        <w:t>Informācijai: Tabulas par norādīto periodu saskaņotas elektroniski ESVIS-L</w:t>
      </w:r>
      <w:r>
        <w:rPr>
          <w:rFonts w:ascii="Times New Roman" w:hAnsi="Times New Roman"/>
          <w:color w:val="000000"/>
          <w:sz w:val="24"/>
          <w:szCs w:val="24"/>
          <w:lang w:val="lv-LV"/>
        </w:rPr>
        <w:t>.</w:t>
      </w:r>
    </w:p>
    <w:p w14:paraId="1B7A3E87" w14:textId="77777777" w:rsidR="003E79A6" w:rsidRPr="00C85ADB" w:rsidRDefault="003E79A6" w:rsidP="003E79A6">
      <w:pPr>
        <w:pStyle w:val="PlainText"/>
        <w:ind w:firstLine="720"/>
        <w:jc w:val="both"/>
        <w:rPr>
          <w:rFonts w:ascii="Times New Roman" w:hAnsi="Times New Roman"/>
          <w:color w:val="000000"/>
          <w:sz w:val="24"/>
          <w:szCs w:val="24"/>
        </w:rPr>
      </w:pPr>
    </w:p>
    <w:p w14:paraId="3BBD7259" w14:textId="77777777" w:rsidR="003E79A6" w:rsidRPr="00C85ADB" w:rsidRDefault="003E79A6" w:rsidP="003E79A6">
      <w:pPr>
        <w:pStyle w:val="PlainText"/>
        <w:ind w:firstLine="720"/>
        <w:jc w:val="both"/>
        <w:rPr>
          <w:rFonts w:ascii="Times New Roman" w:hAnsi="Times New Roman"/>
          <w:color w:val="000000"/>
          <w:sz w:val="24"/>
          <w:szCs w:val="24"/>
          <w:lang w:val="lv-LV"/>
        </w:rPr>
      </w:pPr>
      <w:r w:rsidRPr="00C85ADB">
        <w:rPr>
          <w:rFonts w:ascii="Times New Roman" w:hAnsi="Times New Roman"/>
          <w:color w:val="000000"/>
          <w:sz w:val="24"/>
          <w:szCs w:val="24"/>
        </w:rPr>
        <w:t>Nolemj:</w:t>
      </w:r>
    </w:p>
    <w:p w14:paraId="6DD887BC" w14:textId="77777777" w:rsidR="003E79A6" w:rsidRPr="00C85ADB" w:rsidRDefault="003E79A6" w:rsidP="003E79A6">
      <w:pPr>
        <w:ind w:left="720"/>
        <w:jc w:val="both"/>
      </w:pPr>
      <w:r w:rsidRPr="00C85ADB">
        <w:t>2.1.1. Apstiprināt tabulas par periodu 17.06.2019.- 15.09.2019.</w:t>
      </w:r>
    </w:p>
    <w:p w14:paraId="26DC3B79" w14:textId="77777777" w:rsidR="00725ADC" w:rsidRDefault="00725ADC" w:rsidP="00756569"/>
    <w:p w14:paraId="69E25451" w14:textId="77777777" w:rsidR="00725ADC" w:rsidRDefault="00CA79B5" w:rsidP="003E79A6">
      <w:r>
        <w:rPr>
          <w:b/>
        </w:rPr>
        <w:t>3. Kompetenču sadalījuma par Eiropas Savienības Padomes darba grupām apstiprināšana</w:t>
      </w:r>
    </w:p>
    <w:p w14:paraId="2AC98C95" w14:textId="77777777" w:rsidR="003E79A6" w:rsidRPr="00C85ADB" w:rsidRDefault="003E79A6" w:rsidP="00FA3FD5">
      <w:pPr>
        <w:ind w:left="270" w:firstLine="450"/>
        <w:jc w:val="both"/>
      </w:pPr>
      <w:r w:rsidRPr="00C85ADB">
        <w:t xml:space="preserve">Ziņo: </w:t>
      </w:r>
      <w:r>
        <w:t>ĀM/</w:t>
      </w:r>
      <w:r w:rsidRPr="00C85ADB">
        <w:t>A. Kurme</w:t>
      </w:r>
    </w:p>
    <w:p w14:paraId="1122EBDA" w14:textId="77777777" w:rsidR="003E79A6" w:rsidRPr="00C85ADB" w:rsidRDefault="003E79A6" w:rsidP="003E79A6">
      <w:pPr>
        <w:pStyle w:val="PlainText"/>
        <w:jc w:val="both"/>
        <w:rPr>
          <w:rFonts w:ascii="Times New Roman" w:hAnsi="Times New Roman"/>
          <w:color w:val="000000"/>
          <w:sz w:val="24"/>
          <w:szCs w:val="24"/>
          <w:lang w:val="lv-LV"/>
        </w:rPr>
      </w:pPr>
    </w:p>
    <w:p w14:paraId="03BEB4C2" w14:textId="77777777" w:rsidR="003E79A6" w:rsidRPr="00C85ADB" w:rsidRDefault="003E79A6" w:rsidP="003E79A6">
      <w:pPr>
        <w:pStyle w:val="PlainText"/>
        <w:ind w:left="720"/>
        <w:jc w:val="both"/>
        <w:rPr>
          <w:rFonts w:ascii="Times New Roman" w:hAnsi="Times New Roman"/>
          <w:sz w:val="24"/>
          <w:szCs w:val="24"/>
          <w:lang w:val="lv-LV"/>
        </w:rPr>
      </w:pPr>
      <w:r w:rsidRPr="00C85ADB">
        <w:rPr>
          <w:rFonts w:ascii="Times New Roman" w:hAnsi="Times New Roman"/>
          <w:color w:val="000000"/>
          <w:sz w:val="24"/>
          <w:szCs w:val="24"/>
          <w:lang w:val="lv-LV"/>
        </w:rPr>
        <w:t>Informācijai:</w:t>
      </w:r>
      <w:r w:rsidRPr="00C85ADB">
        <w:rPr>
          <w:rFonts w:ascii="Times New Roman" w:hAnsi="Times New Roman"/>
          <w:sz w:val="24"/>
          <w:szCs w:val="24"/>
        </w:rPr>
        <w:t xml:space="preserve"> Kompetenču sadalījuma par Eiropas Savienības Padomes darba grupām</w:t>
      </w:r>
      <w:r w:rsidRPr="00C85ADB">
        <w:rPr>
          <w:rFonts w:ascii="Times New Roman" w:hAnsi="Times New Roman"/>
          <w:b/>
          <w:sz w:val="24"/>
          <w:szCs w:val="24"/>
        </w:rPr>
        <w:t xml:space="preserve"> </w:t>
      </w:r>
      <w:r w:rsidRPr="00C85ADB">
        <w:rPr>
          <w:rFonts w:ascii="Times New Roman" w:hAnsi="Times New Roman"/>
          <w:sz w:val="24"/>
          <w:szCs w:val="24"/>
          <w:lang w:val="lv-LV"/>
        </w:rPr>
        <w:t>saskaņots elektroniski. Netika saņemti iebildumi.</w:t>
      </w:r>
    </w:p>
    <w:p w14:paraId="4629308C" w14:textId="77777777" w:rsidR="003E79A6" w:rsidRPr="00C85ADB" w:rsidRDefault="003E79A6" w:rsidP="003E79A6">
      <w:pPr>
        <w:pStyle w:val="PlainText"/>
        <w:jc w:val="both"/>
        <w:rPr>
          <w:rFonts w:ascii="Times New Roman" w:hAnsi="Times New Roman"/>
          <w:color w:val="000000"/>
          <w:sz w:val="24"/>
          <w:szCs w:val="24"/>
          <w:lang w:val="lv-LV"/>
        </w:rPr>
      </w:pPr>
    </w:p>
    <w:p w14:paraId="35383BEF" w14:textId="77777777" w:rsidR="003E79A6" w:rsidRPr="00C85ADB" w:rsidRDefault="003E79A6" w:rsidP="003E79A6">
      <w:pPr>
        <w:pStyle w:val="PlainText"/>
        <w:ind w:firstLine="720"/>
        <w:jc w:val="both"/>
        <w:rPr>
          <w:rFonts w:ascii="Times New Roman" w:hAnsi="Times New Roman"/>
          <w:color w:val="000000"/>
          <w:sz w:val="24"/>
          <w:szCs w:val="24"/>
          <w:lang w:val="lv-LV"/>
        </w:rPr>
      </w:pPr>
      <w:r w:rsidRPr="00C85ADB">
        <w:rPr>
          <w:rFonts w:ascii="Times New Roman" w:hAnsi="Times New Roman"/>
          <w:color w:val="000000"/>
          <w:sz w:val="24"/>
          <w:szCs w:val="24"/>
        </w:rPr>
        <w:t>Nolemj:</w:t>
      </w:r>
    </w:p>
    <w:p w14:paraId="496007D4" w14:textId="77777777" w:rsidR="003E79A6" w:rsidRPr="00C85ADB" w:rsidRDefault="003E79A6" w:rsidP="003E79A6">
      <w:pPr>
        <w:ind w:left="567" w:firstLine="153"/>
        <w:jc w:val="both"/>
      </w:pPr>
      <w:r>
        <w:t>3</w:t>
      </w:r>
      <w:r w:rsidRPr="00C85ADB">
        <w:t>.1. Apstiprināt Kompetenču sadalījuma par Eiropas Savienības Padomes darba grupām.</w:t>
      </w:r>
    </w:p>
    <w:p w14:paraId="04193F37" w14:textId="77777777" w:rsidR="00725ADC" w:rsidRDefault="00725ADC" w:rsidP="00756569"/>
    <w:p w14:paraId="579AC35F" w14:textId="77777777" w:rsidR="00725ADC" w:rsidRDefault="00CA79B5" w:rsidP="003E79A6">
      <w:r>
        <w:rPr>
          <w:b/>
        </w:rPr>
        <w:lastRenderedPageBreak/>
        <w:t>4. Padomes septembrī un oktobrī</w:t>
      </w:r>
    </w:p>
    <w:p w14:paraId="6745FBA9" w14:textId="77777777" w:rsidR="00725ADC" w:rsidRDefault="00725ADC" w:rsidP="00756569"/>
    <w:p w14:paraId="02D46EAC" w14:textId="77777777" w:rsidR="003E79A6" w:rsidRPr="00E731AC" w:rsidRDefault="003E79A6" w:rsidP="003E79A6">
      <w:pPr>
        <w:ind w:left="1440" w:hanging="720"/>
        <w:jc w:val="both"/>
      </w:pPr>
      <w:r w:rsidRPr="00E731AC">
        <w:t>4.1.</w:t>
      </w:r>
      <w:r w:rsidRPr="00E731AC">
        <w:tab/>
        <w:t>24. septembra ES Enerģētikas padome un 26. septembra ES Konkurētspējas padome</w:t>
      </w:r>
      <w:r w:rsidRPr="00E731AC">
        <w:cr/>
        <w:t>Ziņo: EM/M. Rone</w:t>
      </w:r>
    </w:p>
    <w:p w14:paraId="2AA65BA8" w14:textId="77777777" w:rsidR="003E79A6" w:rsidRPr="00E731AC" w:rsidRDefault="003E79A6" w:rsidP="00016C83">
      <w:pPr>
        <w:ind w:left="1440"/>
        <w:jc w:val="both"/>
      </w:pPr>
      <w:r w:rsidRPr="00E731AC">
        <w:t>Izsakās: A. Kurme, I. Stepiņa, E. Rone, E. Šimiņa-Neverovska.</w:t>
      </w:r>
    </w:p>
    <w:p w14:paraId="4B170517" w14:textId="77777777" w:rsidR="003E79A6" w:rsidRPr="00E731AC" w:rsidRDefault="003E79A6" w:rsidP="00016C83">
      <w:pPr>
        <w:ind w:left="1440"/>
        <w:jc w:val="both"/>
      </w:pPr>
    </w:p>
    <w:p w14:paraId="4D2B11A8" w14:textId="77777777" w:rsidR="003E79A6" w:rsidRPr="00E731AC" w:rsidRDefault="003E79A6" w:rsidP="00016C83">
      <w:pPr>
        <w:ind w:left="720"/>
        <w:jc w:val="both"/>
      </w:pPr>
      <w:r w:rsidRPr="00E731AC">
        <w:t xml:space="preserve">EM informē par </w:t>
      </w:r>
      <w:r w:rsidRPr="00E731AC">
        <w:rPr>
          <w:bCs/>
        </w:rPr>
        <w:t>24. septembra ES Enerģētikas ministru padomē izskatītajiem jautājumiem (nacionālo enerģētikas un klimata projektu izstrāde, informācijas apmaiņa starp dalībvalstīm.</w:t>
      </w:r>
      <w:r>
        <w:rPr>
          <w:bCs/>
        </w:rPr>
        <w:t xml:space="preserve"> D</w:t>
      </w:r>
      <w:r w:rsidRPr="00E731AC">
        <w:rPr>
          <w:bCs/>
        </w:rPr>
        <w:t>iskusija par enerģētikas nozari 2020-2030, ES konkurētspēja attiecībā pret ārējiem tirgiem) un 26.septembra ES Konkurētspējas padomē izskatītajiem jautājumiem</w:t>
      </w:r>
      <w:r w:rsidRPr="00E731AC">
        <w:t xml:space="preserve"> (ilgtspējīgas izaugsmes sekmēšana, konkurētspējas veicināšana, rūpniecības politika). </w:t>
      </w:r>
    </w:p>
    <w:p w14:paraId="08512CC1" w14:textId="4E329EEB" w:rsidR="003E79A6" w:rsidRPr="00E731AC" w:rsidRDefault="003E79A6" w:rsidP="00016C83">
      <w:pPr>
        <w:ind w:left="720"/>
        <w:jc w:val="both"/>
      </w:pPr>
      <w:r w:rsidRPr="00E731AC">
        <w:t xml:space="preserve">Ārlietu ministrija rosina vairāk koncentrēties uz </w:t>
      </w:r>
      <w:r w:rsidRPr="00E731AC">
        <w:rPr>
          <w:i/>
        </w:rPr>
        <w:t>Horizon Europe</w:t>
      </w:r>
      <w:r w:rsidRPr="00E731AC">
        <w:t xml:space="preserve">. Būtisks valsts atbalsts projekta </w:t>
      </w:r>
      <w:r w:rsidRPr="00016C83">
        <w:t xml:space="preserve">pieteikuma sagatavošanai. Liela nozīme nacionālajam koordinatoram. </w:t>
      </w:r>
      <w:r w:rsidR="00016C83" w:rsidRPr="00016C83">
        <w:t xml:space="preserve">LDDK norāda, ka būtu nepieciešams veidot sadarbību ar Valsts izglītības attīstības aģentūru par Horizon jautājumiem. </w:t>
      </w:r>
      <w:r w:rsidRPr="00016C83">
        <w:t>Sliekšņi ne vienmēr adekvāti Latvijas industrijas mērogiem. Būtiski VAS vēl vairāk akcentēt kritiskos punktus un politiskās prioritātes</w:t>
      </w:r>
      <w:r w:rsidRPr="00E731AC">
        <w:t xml:space="preserve"> starpnozaru/ pārnozaru koordinācijā.</w:t>
      </w:r>
    </w:p>
    <w:p w14:paraId="2D2EAFF9" w14:textId="77777777" w:rsidR="003E79A6" w:rsidRPr="00E731AC" w:rsidRDefault="003E79A6" w:rsidP="00016C83">
      <w:pPr>
        <w:jc w:val="both"/>
      </w:pPr>
    </w:p>
    <w:p w14:paraId="73219E59" w14:textId="77777777" w:rsidR="003E79A6" w:rsidRPr="00E731AC" w:rsidRDefault="003E79A6" w:rsidP="00016C83">
      <w:pPr>
        <w:pStyle w:val="ListParagraph"/>
        <w:autoSpaceDE w:val="0"/>
        <w:autoSpaceDN w:val="0"/>
        <w:contextualSpacing/>
        <w:jc w:val="both"/>
        <w:rPr>
          <w:rFonts w:ascii="Times New Roman" w:hAnsi="Times New Roman" w:cs="Times New Roman"/>
          <w:sz w:val="24"/>
          <w:szCs w:val="24"/>
        </w:rPr>
      </w:pPr>
      <w:r w:rsidRPr="00E731AC">
        <w:rPr>
          <w:rFonts w:ascii="Times New Roman" w:hAnsi="Times New Roman" w:cs="Times New Roman"/>
          <w:sz w:val="24"/>
          <w:szCs w:val="24"/>
        </w:rPr>
        <w:t>4.2.</w:t>
      </w:r>
      <w:r w:rsidRPr="00E731AC">
        <w:rPr>
          <w:rFonts w:ascii="Times New Roman" w:hAnsi="Times New Roman" w:cs="Times New Roman"/>
          <w:sz w:val="24"/>
          <w:szCs w:val="24"/>
        </w:rPr>
        <w:tab/>
        <w:t>15. oktobra ES Vispārējo lietu padome</w:t>
      </w:r>
      <w:r w:rsidRPr="00E731AC">
        <w:rPr>
          <w:rFonts w:ascii="Times New Roman" w:hAnsi="Times New Roman" w:cs="Times New Roman"/>
          <w:sz w:val="24"/>
          <w:szCs w:val="24"/>
        </w:rPr>
        <w:cr/>
      </w:r>
      <w:r w:rsidRPr="00E731AC">
        <w:rPr>
          <w:rFonts w:ascii="Times New Roman" w:hAnsi="Times New Roman" w:cs="Times New Roman"/>
          <w:sz w:val="24"/>
          <w:szCs w:val="24"/>
        </w:rPr>
        <w:tab/>
        <w:t>Ziņo:</w:t>
      </w:r>
      <w:r w:rsidRPr="00E731AC">
        <w:rPr>
          <w:rFonts w:ascii="Times New Roman" w:hAnsi="Times New Roman" w:cs="Times New Roman"/>
          <w:sz w:val="24"/>
          <w:szCs w:val="24"/>
        </w:rPr>
        <w:tab/>
        <w:t>ĀM/A. Kurme</w:t>
      </w:r>
    </w:p>
    <w:p w14:paraId="6BC4B3B1" w14:textId="77777777" w:rsidR="003E79A6" w:rsidRPr="00E731AC" w:rsidRDefault="003E79A6" w:rsidP="00016C83">
      <w:pPr>
        <w:pStyle w:val="ListParagraph"/>
        <w:autoSpaceDE w:val="0"/>
        <w:autoSpaceDN w:val="0"/>
        <w:contextualSpacing/>
        <w:jc w:val="both"/>
        <w:rPr>
          <w:rFonts w:ascii="Times New Roman" w:hAnsi="Times New Roman" w:cs="Times New Roman"/>
          <w:sz w:val="24"/>
          <w:szCs w:val="24"/>
        </w:rPr>
      </w:pPr>
      <w:r w:rsidRPr="00E731AC">
        <w:rPr>
          <w:rFonts w:ascii="Times New Roman" w:hAnsi="Times New Roman" w:cs="Times New Roman"/>
          <w:sz w:val="24"/>
          <w:szCs w:val="24"/>
        </w:rPr>
        <w:tab/>
        <w:t>Izsakās: I.Irbe</w:t>
      </w:r>
    </w:p>
    <w:p w14:paraId="742E74C6" w14:textId="77777777" w:rsidR="003E79A6" w:rsidRPr="00E731AC" w:rsidRDefault="003E79A6" w:rsidP="00016C83">
      <w:pPr>
        <w:pStyle w:val="ListParagraph"/>
        <w:autoSpaceDE w:val="0"/>
        <w:autoSpaceDN w:val="0"/>
        <w:contextualSpacing/>
        <w:jc w:val="both"/>
        <w:rPr>
          <w:rFonts w:ascii="Times New Roman" w:hAnsi="Times New Roman" w:cs="Times New Roman"/>
          <w:sz w:val="24"/>
          <w:szCs w:val="24"/>
        </w:rPr>
      </w:pPr>
    </w:p>
    <w:p w14:paraId="3542CA4A" w14:textId="77777777" w:rsidR="003E79A6" w:rsidRPr="00E731AC" w:rsidRDefault="003E79A6" w:rsidP="00016C83">
      <w:pPr>
        <w:pStyle w:val="ListParagraph"/>
        <w:autoSpaceDE w:val="0"/>
        <w:autoSpaceDN w:val="0"/>
        <w:contextualSpacing/>
        <w:jc w:val="both"/>
        <w:rPr>
          <w:rFonts w:ascii="Times New Roman" w:hAnsi="Times New Roman" w:cs="Times New Roman"/>
          <w:iCs/>
          <w:sz w:val="24"/>
          <w:szCs w:val="24"/>
        </w:rPr>
      </w:pPr>
      <w:r w:rsidRPr="00E731AC">
        <w:rPr>
          <w:rFonts w:ascii="Times New Roman" w:hAnsi="Times New Roman" w:cs="Times New Roman"/>
          <w:iCs/>
          <w:sz w:val="24"/>
          <w:szCs w:val="24"/>
        </w:rPr>
        <w:t>15. oktobra Vispārējo lietu padomē plānota gatavošanās 17.-18. oktobra Eiropadomes sanāksmei. Galvenā prioritāte – MFF. ES paplašināšanās un stabilizācijas un asociācijas process – Albānija un Ziemeļmaķedonijas Republika. Latvija atbalsta sarunu sākšanu ar Albāniju un Ziemeļmaķedoniju. Breksits (50. panta formātā), lai apspriestu aktuālo situāciju Apvienotās Karalistes izstāšanās no ES sarunās. Ja AK lūdz breksita datuma pagarinājumu, Latvija gatava to atbalstīt.</w:t>
      </w:r>
    </w:p>
    <w:p w14:paraId="5E57442F" w14:textId="77777777" w:rsidR="003E79A6" w:rsidRPr="00E731AC" w:rsidRDefault="003E79A6" w:rsidP="00016C83">
      <w:pPr>
        <w:pStyle w:val="ListParagraph"/>
        <w:autoSpaceDE w:val="0"/>
        <w:autoSpaceDN w:val="0"/>
        <w:contextualSpacing/>
        <w:jc w:val="both"/>
        <w:rPr>
          <w:rFonts w:ascii="Times New Roman" w:hAnsi="Times New Roman" w:cs="Times New Roman"/>
          <w:iCs/>
          <w:sz w:val="24"/>
          <w:szCs w:val="24"/>
        </w:rPr>
      </w:pPr>
      <w:r w:rsidRPr="00E731AC">
        <w:rPr>
          <w:rFonts w:ascii="Times New Roman" w:hAnsi="Times New Roman" w:cs="Times New Roman"/>
          <w:iCs/>
          <w:sz w:val="24"/>
          <w:szCs w:val="24"/>
        </w:rPr>
        <w:t>Informatīvo ziņojumu plānots izskatīt š.g. 8. oktobra Ministru kabineta sēdē un 11. oktobra Saeimas Eiropas lietu komisijas sēdē.</w:t>
      </w:r>
    </w:p>
    <w:p w14:paraId="54DFADF8" w14:textId="77777777" w:rsidR="003E79A6" w:rsidRPr="00E731AC" w:rsidRDefault="003E79A6" w:rsidP="00016C83">
      <w:pPr>
        <w:pStyle w:val="ListParagraph"/>
        <w:autoSpaceDE w:val="0"/>
        <w:autoSpaceDN w:val="0"/>
        <w:contextualSpacing/>
        <w:jc w:val="both"/>
        <w:rPr>
          <w:rFonts w:ascii="Times New Roman" w:hAnsi="Times New Roman" w:cs="Times New Roman"/>
          <w:iCs/>
          <w:sz w:val="24"/>
          <w:szCs w:val="24"/>
        </w:rPr>
      </w:pPr>
      <w:r w:rsidRPr="00E731AC">
        <w:rPr>
          <w:rFonts w:ascii="Times New Roman" w:hAnsi="Times New Roman" w:cs="Times New Roman"/>
          <w:iCs/>
          <w:sz w:val="24"/>
          <w:szCs w:val="24"/>
        </w:rPr>
        <w:t xml:space="preserve">8. oktobra Ministru kabineta sēdē Ārlietu ministrija virza arī informatīvo ziņojumu par breksita gatavību – nozarēm nepieciešamais papildus finansējums breksita seku novēršanai. Ārlietu ministrija aicina pārskatīt un precizēt ministriju sniegtos aprēķinus par izmaksām saistībā ar breksit, jo iesniegtie skaitļi abos scenārijos (izstāšanās ar vienošanos un izstāšanās bez vienošanās) ir gandrīz vienādi. </w:t>
      </w:r>
    </w:p>
    <w:p w14:paraId="2421D657" w14:textId="77777777" w:rsidR="003E79A6" w:rsidRPr="00E731AC" w:rsidRDefault="003E79A6" w:rsidP="00016C83">
      <w:pPr>
        <w:pStyle w:val="ListParagraph"/>
        <w:autoSpaceDE w:val="0"/>
        <w:autoSpaceDN w:val="0"/>
        <w:contextualSpacing/>
        <w:jc w:val="both"/>
        <w:rPr>
          <w:rFonts w:ascii="Times New Roman" w:hAnsi="Times New Roman" w:cs="Times New Roman"/>
          <w:iCs/>
          <w:sz w:val="24"/>
          <w:szCs w:val="24"/>
        </w:rPr>
      </w:pPr>
    </w:p>
    <w:p w14:paraId="412899E1" w14:textId="77777777" w:rsidR="003E79A6" w:rsidRPr="00E731AC" w:rsidRDefault="003E79A6" w:rsidP="00016C83">
      <w:pPr>
        <w:ind w:firstLine="720"/>
        <w:jc w:val="both"/>
        <w:rPr>
          <w:iCs/>
        </w:rPr>
      </w:pPr>
      <w:r w:rsidRPr="00E731AC">
        <w:rPr>
          <w:iCs/>
        </w:rPr>
        <w:t>Nolemj:</w:t>
      </w:r>
    </w:p>
    <w:p w14:paraId="4DA41126" w14:textId="77777777" w:rsidR="003E79A6" w:rsidRPr="00E731AC" w:rsidRDefault="003E79A6" w:rsidP="00016C83">
      <w:pPr>
        <w:ind w:firstLine="720"/>
        <w:jc w:val="both"/>
        <w:rPr>
          <w:iCs/>
        </w:rPr>
      </w:pPr>
      <w:r w:rsidRPr="00E731AC">
        <w:rPr>
          <w:iCs/>
        </w:rPr>
        <w:t>4.1.</w:t>
      </w:r>
      <w:r w:rsidRPr="00E731AC">
        <w:t>1. un 4.2.1.</w:t>
      </w:r>
      <w:r w:rsidRPr="00E731AC">
        <w:rPr>
          <w:iCs/>
        </w:rPr>
        <w:t>Pieņemt zināšanai sniegto informāciju.</w:t>
      </w:r>
    </w:p>
    <w:p w14:paraId="2A32B26D" w14:textId="77777777" w:rsidR="00725ADC" w:rsidRDefault="00725ADC" w:rsidP="003E79A6"/>
    <w:p w14:paraId="75F3CE58" w14:textId="77777777" w:rsidR="00725ADC" w:rsidRDefault="00CA79B5" w:rsidP="003E79A6">
      <w:r>
        <w:rPr>
          <w:b/>
        </w:rPr>
        <w:t>5. 17.-18. oktobra Eiropadome</w:t>
      </w:r>
    </w:p>
    <w:p w14:paraId="25400280" w14:textId="77777777" w:rsidR="003E79A6" w:rsidRPr="00E731AC" w:rsidRDefault="003E79A6" w:rsidP="003E79A6">
      <w:pPr>
        <w:ind w:left="270" w:firstLine="450"/>
        <w:jc w:val="both"/>
      </w:pPr>
      <w:r w:rsidRPr="00E731AC">
        <w:t>Ziņo:</w:t>
      </w:r>
      <w:r w:rsidRPr="00E731AC">
        <w:tab/>
        <w:t>ĀM/A.Kurme</w:t>
      </w:r>
    </w:p>
    <w:p w14:paraId="23ACBE25" w14:textId="77777777" w:rsidR="003E79A6" w:rsidRPr="00E731AC" w:rsidRDefault="003E79A6" w:rsidP="003E79A6">
      <w:pPr>
        <w:ind w:left="720" w:hanging="540"/>
        <w:jc w:val="both"/>
      </w:pPr>
      <w:r w:rsidRPr="00E731AC">
        <w:tab/>
        <w:t>Izsakās: Šimiņa-Neverovska, K. Leja, I. Stepiņa.</w:t>
      </w:r>
    </w:p>
    <w:p w14:paraId="35075C85" w14:textId="77777777" w:rsidR="003E79A6" w:rsidRPr="00E731AC" w:rsidRDefault="003E79A6" w:rsidP="003E79A6">
      <w:pPr>
        <w:jc w:val="both"/>
        <w:rPr>
          <w:b/>
        </w:rPr>
      </w:pPr>
    </w:p>
    <w:p w14:paraId="7675344D" w14:textId="77777777" w:rsidR="003E79A6" w:rsidRPr="00E731AC" w:rsidRDefault="003E79A6" w:rsidP="003E79A6">
      <w:pPr>
        <w:ind w:left="720"/>
        <w:jc w:val="both"/>
      </w:pPr>
      <w:r w:rsidRPr="00E731AC">
        <w:t>17.–18.10. Eiropadome izrietēs no Vispārējo lietu padomes. Latvijas galvenā prioritāte oktobra Eiropadomē ir ES daudzgadu budžets 2021. – 2027.gadam (MFF). Izskatās, ka līdz gada beigām vienošanās netiks panākta. Ceram, ka breksits pilnībā neaizēnos diskusiju par MFF. Ir pienācis laiks nopietni sākt diskutēt MFF augstākajā politiskajā līmenī, ja vēlamies laicīgu vienošanos. Svarīgi saprast, ko somi ieliks jaunajā NegBox pēc Eiropadomes – ir dažādi signāli. ES institucionālais cikls, kas paredz pēc iespējas ātrāk apstiprināt jauno Komisiju. Klimats – Francija uzstāj uz jautājuma iekļaušanu Eiropadomes dienaskārtībā; pagaidām nav paredzēta diskusija, lai neatkārtotos jūnija Eiropadomes scenārijs ar valstu šķelšanos.</w:t>
      </w:r>
    </w:p>
    <w:p w14:paraId="096473F3" w14:textId="77777777" w:rsidR="003E79A6" w:rsidRPr="00E731AC" w:rsidRDefault="003E79A6" w:rsidP="003E79A6">
      <w:pPr>
        <w:ind w:left="720"/>
        <w:jc w:val="both"/>
      </w:pPr>
      <w:r w:rsidRPr="00E731AC">
        <w:t xml:space="preserve">VAS diskusijā izskan bažas par valsts finansiālo kapacitāti, iesaistoties jaunās iniciatīvās (klimats) un jautājums par nepieciešamību aktualizēt Latvijas MFF pozīciju. Ārlietu ministrija </w:t>
      </w:r>
      <w:r w:rsidRPr="00E731AC">
        <w:lastRenderedPageBreak/>
        <w:t>norāda, ka pēc Eiropadomes būs redzams, vai parādīsies jauni elementi, kas pretrunā ar jau apstiprināto pozīciju; pagaidām MFF pozīcija ir pietiekama.</w:t>
      </w:r>
    </w:p>
    <w:p w14:paraId="6DC0DC0F" w14:textId="77777777" w:rsidR="003E79A6" w:rsidRPr="00E731AC" w:rsidRDefault="003E79A6" w:rsidP="003E79A6">
      <w:pPr>
        <w:ind w:left="720" w:firstLine="720"/>
        <w:jc w:val="both"/>
        <w:rPr>
          <w:iCs/>
        </w:rPr>
      </w:pPr>
    </w:p>
    <w:p w14:paraId="1AC720CA" w14:textId="77777777" w:rsidR="003E79A6" w:rsidRPr="00E731AC" w:rsidRDefault="003E79A6" w:rsidP="003E79A6">
      <w:pPr>
        <w:ind w:firstLine="720"/>
        <w:jc w:val="both"/>
        <w:rPr>
          <w:iCs/>
        </w:rPr>
      </w:pPr>
      <w:r w:rsidRPr="00E731AC">
        <w:rPr>
          <w:iCs/>
        </w:rPr>
        <w:t>Nolemj:</w:t>
      </w:r>
    </w:p>
    <w:p w14:paraId="6441AA3D" w14:textId="77777777" w:rsidR="003E79A6" w:rsidRPr="00E731AC" w:rsidRDefault="003E79A6" w:rsidP="003E79A6">
      <w:pPr>
        <w:ind w:firstLine="720"/>
        <w:jc w:val="both"/>
        <w:rPr>
          <w:iCs/>
        </w:rPr>
      </w:pPr>
      <w:r w:rsidRPr="00E731AC">
        <w:rPr>
          <w:iCs/>
        </w:rPr>
        <w:t>5.1</w:t>
      </w:r>
      <w:r w:rsidRPr="00E731AC">
        <w:t xml:space="preserve">. </w:t>
      </w:r>
      <w:r w:rsidRPr="00E731AC">
        <w:rPr>
          <w:iCs/>
        </w:rPr>
        <w:t>Pieņemt zināšanai sniegto informāciju.</w:t>
      </w:r>
    </w:p>
    <w:p w14:paraId="462CE397" w14:textId="77777777" w:rsidR="00725ADC" w:rsidRDefault="00725ADC" w:rsidP="00756569"/>
    <w:p w14:paraId="4323F43E" w14:textId="77777777" w:rsidR="00725ADC" w:rsidRDefault="00CA79B5" w:rsidP="003E79A6">
      <w:r>
        <w:rPr>
          <w:b/>
        </w:rPr>
        <w:t>6. Padomes darba metodes – informācija par notikušajām diskusijām un turpmāk plānoto darbu</w:t>
      </w:r>
    </w:p>
    <w:p w14:paraId="555DC6F0" w14:textId="77777777" w:rsidR="003E79A6" w:rsidRPr="00E731AC" w:rsidRDefault="003E79A6" w:rsidP="003E79A6">
      <w:pPr>
        <w:ind w:left="720"/>
        <w:jc w:val="both"/>
      </w:pPr>
      <w:r w:rsidRPr="00E731AC">
        <w:t>Ziņo: ĀM/S. Rupjā</w:t>
      </w:r>
      <w:r w:rsidRPr="00E731AC">
        <w:cr/>
        <w:t>Izsakās: A. Kurme, M.Rone, E. Šimiņa-Neverovska, Iveta Baļčūne.</w:t>
      </w:r>
    </w:p>
    <w:p w14:paraId="09A5CBEB" w14:textId="77777777" w:rsidR="003E79A6" w:rsidRPr="00E731AC" w:rsidRDefault="003E79A6" w:rsidP="003E79A6">
      <w:pPr>
        <w:ind w:left="720"/>
        <w:jc w:val="both"/>
      </w:pPr>
    </w:p>
    <w:p w14:paraId="388CAAF9" w14:textId="77777777" w:rsidR="003E79A6" w:rsidRPr="00E731AC" w:rsidRDefault="003E79A6" w:rsidP="003E79A6">
      <w:pPr>
        <w:ind w:left="720"/>
        <w:jc w:val="both"/>
        <w:rPr>
          <w:b/>
        </w:rPr>
      </w:pPr>
      <w:r w:rsidRPr="00E731AC">
        <w:t xml:space="preserve">Iepriekšējā VAS sniedzām informāciju par Stratēģiskās programmas 2019.-2024. gadam sagatavošanu un pieņemšanu jūnija Eiropadomē. Šobrīd aktuāla ir Stratēģiskās programmas ieviešana. Somijas prezidentūra integrē Stratēģiskās programmas prioritātes Padomes darbā. Šīs prioritātes būtu jāņem vērā arī Eiropas Komisijai, kad tā sastādīs darba programmu nākamajam gadam. Somija ir sākusi diskusijas Padomes ietvaros par darba metožu pārskatīšanu. Tās šobrīd notiek neformālas COREPER ietvaros un noslēgsies ar apkopojošu Prezidentūras ziņojumu. Somija izvirzījusi vairākus tematus, ko COREPER apspriež neformālās diskusijās. Somija pirms katras diskusijas izstrādā diskusiju dokumentu, kas izsūtīti visām ministrijām komentāriem. Pirmā formālā diskusija tiek plānota 30. oktobra COREPER II sanāksmē. Uz šo diskusiju Ārlietu ministrija gatavos instrukciju, kuru saskaņosim ar visām ministrijām. </w:t>
      </w:r>
    </w:p>
    <w:p w14:paraId="0787D991" w14:textId="77777777" w:rsidR="003E79A6" w:rsidRPr="00E731AC" w:rsidRDefault="003E79A6" w:rsidP="003E79A6">
      <w:pPr>
        <w:ind w:firstLine="720"/>
        <w:jc w:val="both"/>
        <w:rPr>
          <w:iCs/>
        </w:rPr>
      </w:pPr>
      <w:r w:rsidRPr="00E731AC">
        <w:rPr>
          <w:iCs/>
        </w:rPr>
        <w:t>Nolemj:</w:t>
      </w:r>
    </w:p>
    <w:p w14:paraId="01B2519E" w14:textId="77777777" w:rsidR="003E79A6" w:rsidRPr="00E731AC" w:rsidRDefault="003E79A6" w:rsidP="003E79A6">
      <w:pPr>
        <w:ind w:firstLine="720"/>
        <w:jc w:val="both"/>
        <w:rPr>
          <w:iCs/>
        </w:rPr>
      </w:pPr>
      <w:r w:rsidRPr="00E731AC">
        <w:rPr>
          <w:iCs/>
        </w:rPr>
        <w:t>6.1</w:t>
      </w:r>
      <w:r w:rsidRPr="00E731AC">
        <w:t xml:space="preserve">. </w:t>
      </w:r>
      <w:r w:rsidRPr="00E731AC">
        <w:rPr>
          <w:iCs/>
        </w:rPr>
        <w:t>Pieņemt zināšanai sniegto informāciju.</w:t>
      </w:r>
    </w:p>
    <w:p w14:paraId="30F1C7E2" w14:textId="77777777" w:rsidR="00725ADC" w:rsidRDefault="00725ADC" w:rsidP="00756569"/>
    <w:p w14:paraId="468DE665" w14:textId="77777777" w:rsidR="00725ADC" w:rsidRDefault="00CA79B5" w:rsidP="003E79A6">
      <w:r>
        <w:rPr>
          <w:b/>
        </w:rPr>
        <w:t>7. Latvijas kandidātu apstiprināšana dalībai Eiropas Komisijas īstermiņa mācību programmā valsts civildienesta ierēdņiem „Erasmus for Public Administration”.</w:t>
      </w:r>
    </w:p>
    <w:p w14:paraId="4CCC9180" w14:textId="77777777" w:rsidR="003E79A6" w:rsidRPr="00E731AC" w:rsidRDefault="003E79A6" w:rsidP="003E79A6">
      <w:pPr>
        <w:ind w:left="270" w:firstLine="450"/>
        <w:jc w:val="both"/>
      </w:pPr>
      <w:r w:rsidRPr="00E731AC">
        <w:t>Ziņo:</w:t>
      </w:r>
      <w:r w:rsidRPr="00E731AC">
        <w:tab/>
        <w:t>ĀM/M. Bilsēna</w:t>
      </w:r>
      <w:r w:rsidRPr="00E731AC">
        <w:cr/>
      </w:r>
    </w:p>
    <w:p w14:paraId="5EF6A90D" w14:textId="77777777" w:rsidR="003E79A6" w:rsidRPr="00E731AC" w:rsidRDefault="003E79A6" w:rsidP="003E79A6">
      <w:pPr>
        <w:ind w:left="810"/>
        <w:jc w:val="both"/>
      </w:pPr>
      <w:r w:rsidRPr="00E731AC">
        <w:t>Saņemti desmit pieteikumi no ministrijām Erasmus programmai 2020. gadā. Izvērtējot kritērijus, pieņemts lēmums izvirzīt apstiprināšanai ZM, KM, ĀM un AiM kandidātus, kā rezerves kandidātu izvirzīt apstiprināšanai SM kandidātu.</w:t>
      </w:r>
    </w:p>
    <w:p w14:paraId="37C0317D" w14:textId="77777777" w:rsidR="003E79A6" w:rsidRPr="00E731AC" w:rsidRDefault="003E79A6" w:rsidP="003E79A6">
      <w:pPr>
        <w:ind w:left="810"/>
        <w:jc w:val="both"/>
        <w:rPr>
          <w:iCs/>
        </w:rPr>
      </w:pPr>
    </w:p>
    <w:p w14:paraId="6337531D" w14:textId="77777777" w:rsidR="003E79A6" w:rsidRPr="00E731AC" w:rsidRDefault="003E79A6" w:rsidP="003E79A6">
      <w:pPr>
        <w:ind w:left="810"/>
        <w:jc w:val="both"/>
        <w:rPr>
          <w:iCs/>
        </w:rPr>
      </w:pPr>
      <w:r w:rsidRPr="00E731AC">
        <w:rPr>
          <w:iCs/>
        </w:rPr>
        <w:t>Nolemj:</w:t>
      </w:r>
    </w:p>
    <w:p w14:paraId="5C7C5D0B" w14:textId="77777777" w:rsidR="003E79A6" w:rsidRPr="00E731AC" w:rsidRDefault="003E79A6" w:rsidP="003E79A6">
      <w:pPr>
        <w:ind w:left="810"/>
        <w:jc w:val="both"/>
      </w:pPr>
      <w:r w:rsidRPr="00E731AC">
        <w:t>7.1. Saskaņā ar Eiropas Komisijas izvirzītajām prasībām attiecībā uz kandidātu atlasi, priekšlikums 2020. gada Erasmus programmai nominēt sekojošus Latvijas kandidātus:</w:t>
      </w:r>
    </w:p>
    <w:p w14:paraId="2A0A6336" w14:textId="77777777" w:rsidR="003E79A6" w:rsidRPr="00E731AC" w:rsidRDefault="003E79A6" w:rsidP="003E79A6">
      <w:pPr>
        <w:pStyle w:val="ListParagraph"/>
        <w:numPr>
          <w:ilvl w:val="0"/>
          <w:numId w:val="41"/>
        </w:numPr>
        <w:shd w:val="clear" w:color="auto" w:fill="FFFFFF" w:themeFill="background1"/>
        <w:spacing w:line="276" w:lineRule="auto"/>
        <w:ind w:left="810" w:firstLine="90"/>
        <w:contextualSpacing/>
        <w:jc w:val="both"/>
        <w:rPr>
          <w:rFonts w:ascii="Times New Roman" w:hAnsi="Times New Roman" w:cs="Times New Roman"/>
          <w:sz w:val="24"/>
          <w:szCs w:val="24"/>
        </w:rPr>
      </w:pPr>
      <w:r w:rsidRPr="00E731AC">
        <w:rPr>
          <w:rFonts w:ascii="Times New Roman" w:hAnsi="Times New Roman" w:cs="Times New Roman"/>
          <w:sz w:val="24"/>
          <w:szCs w:val="24"/>
        </w:rPr>
        <w:t>Linda Apenīte (ZM) – I modulis (03.03.2020.-13.03.2020;</w:t>
      </w:r>
    </w:p>
    <w:p w14:paraId="6B8CDDE4" w14:textId="77777777" w:rsidR="003E79A6" w:rsidRPr="00E731AC" w:rsidRDefault="003E79A6" w:rsidP="003E79A6">
      <w:pPr>
        <w:pStyle w:val="ListParagraph"/>
        <w:numPr>
          <w:ilvl w:val="0"/>
          <w:numId w:val="41"/>
        </w:numPr>
        <w:shd w:val="clear" w:color="auto" w:fill="FFFFFF" w:themeFill="background1"/>
        <w:spacing w:line="276" w:lineRule="auto"/>
        <w:ind w:left="810" w:firstLine="90"/>
        <w:contextualSpacing/>
        <w:jc w:val="both"/>
        <w:rPr>
          <w:rFonts w:ascii="Times New Roman" w:hAnsi="Times New Roman" w:cs="Times New Roman"/>
          <w:sz w:val="24"/>
          <w:szCs w:val="24"/>
        </w:rPr>
      </w:pPr>
      <w:r w:rsidRPr="00E731AC">
        <w:rPr>
          <w:rFonts w:ascii="Times New Roman" w:hAnsi="Times New Roman" w:cs="Times New Roman"/>
          <w:sz w:val="24"/>
          <w:szCs w:val="24"/>
        </w:rPr>
        <w:t>Māra Braslava (KM) – I modulis (03.03.2020.-13.03.2020.);</w:t>
      </w:r>
    </w:p>
    <w:p w14:paraId="1629546A" w14:textId="77777777" w:rsidR="003E79A6" w:rsidRPr="00E731AC" w:rsidRDefault="003E79A6" w:rsidP="003E79A6">
      <w:pPr>
        <w:pStyle w:val="ListParagraph"/>
        <w:numPr>
          <w:ilvl w:val="0"/>
          <w:numId w:val="41"/>
        </w:numPr>
        <w:shd w:val="clear" w:color="auto" w:fill="FFFFFF" w:themeFill="background1"/>
        <w:spacing w:line="276" w:lineRule="auto"/>
        <w:ind w:left="810" w:firstLine="90"/>
        <w:contextualSpacing/>
        <w:jc w:val="both"/>
        <w:rPr>
          <w:rFonts w:ascii="Times New Roman" w:hAnsi="Times New Roman" w:cs="Times New Roman"/>
          <w:sz w:val="24"/>
          <w:szCs w:val="24"/>
        </w:rPr>
      </w:pPr>
      <w:r w:rsidRPr="00E731AC">
        <w:rPr>
          <w:rFonts w:ascii="Times New Roman" w:hAnsi="Times New Roman" w:cs="Times New Roman"/>
          <w:sz w:val="24"/>
          <w:szCs w:val="24"/>
        </w:rPr>
        <w:t>Aija Butāne (ĀM) – II modulis (09.06.2020.-19.06.2020.);</w:t>
      </w:r>
    </w:p>
    <w:p w14:paraId="4A981F3A" w14:textId="77777777" w:rsidR="003E79A6" w:rsidRPr="00E731AC" w:rsidRDefault="003E79A6" w:rsidP="003E79A6">
      <w:pPr>
        <w:pStyle w:val="ListParagraph"/>
        <w:numPr>
          <w:ilvl w:val="0"/>
          <w:numId w:val="41"/>
        </w:numPr>
        <w:shd w:val="clear" w:color="auto" w:fill="FFFFFF" w:themeFill="background1"/>
        <w:spacing w:line="276" w:lineRule="auto"/>
        <w:ind w:left="810" w:firstLine="90"/>
        <w:contextualSpacing/>
        <w:jc w:val="both"/>
        <w:rPr>
          <w:rFonts w:ascii="Times New Roman" w:hAnsi="Times New Roman" w:cs="Times New Roman"/>
          <w:sz w:val="24"/>
          <w:szCs w:val="24"/>
        </w:rPr>
      </w:pPr>
      <w:r w:rsidRPr="00E731AC">
        <w:rPr>
          <w:rFonts w:ascii="Times New Roman" w:hAnsi="Times New Roman" w:cs="Times New Roman"/>
          <w:sz w:val="24"/>
          <w:szCs w:val="24"/>
        </w:rPr>
        <w:t>Kate Elizabete Kanasta (AizM) –  III (12.oktobris-23.oktobris).</w:t>
      </w:r>
    </w:p>
    <w:p w14:paraId="48F2E12A" w14:textId="77777777" w:rsidR="003E79A6" w:rsidRPr="00E731AC" w:rsidRDefault="003E79A6" w:rsidP="003E79A6">
      <w:pPr>
        <w:ind w:left="810" w:firstLine="90"/>
        <w:jc w:val="both"/>
      </w:pPr>
      <w:r w:rsidRPr="00E731AC">
        <w:t>Kā rezerves kandidātus nominēt:</w:t>
      </w:r>
    </w:p>
    <w:p w14:paraId="28B4F415" w14:textId="77777777" w:rsidR="003E79A6" w:rsidRPr="00E731AC" w:rsidRDefault="003E79A6" w:rsidP="003E79A6">
      <w:pPr>
        <w:ind w:left="810" w:firstLine="90"/>
        <w:jc w:val="both"/>
      </w:pPr>
      <w:r w:rsidRPr="00E731AC">
        <w:t>Evita Nagle (SM) – II vai III  modulis.</w:t>
      </w:r>
    </w:p>
    <w:p w14:paraId="41048BB7" w14:textId="77777777" w:rsidR="00725ADC" w:rsidRDefault="00725ADC" w:rsidP="00756569"/>
    <w:p w14:paraId="6670CD43" w14:textId="77777777" w:rsidR="00725ADC" w:rsidRDefault="00CA79B5" w:rsidP="003E79A6">
      <w:r>
        <w:rPr>
          <w:b/>
        </w:rPr>
        <w:t>8. Latvijas klimata rīcības plāns</w:t>
      </w:r>
    </w:p>
    <w:p w14:paraId="107F5EC1" w14:textId="77777777" w:rsidR="003E79A6" w:rsidRPr="00E731AC" w:rsidRDefault="003E79A6" w:rsidP="003E79A6">
      <w:pPr>
        <w:ind w:left="630" w:firstLine="180"/>
        <w:jc w:val="both"/>
      </w:pPr>
      <w:r w:rsidRPr="00E731AC">
        <w:t>Ziņo: ĀM/A. Kurme</w:t>
      </w:r>
    </w:p>
    <w:p w14:paraId="0162DCAC" w14:textId="77777777" w:rsidR="003E79A6" w:rsidRPr="00E731AC" w:rsidRDefault="003E79A6" w:rsidP="003E79A6">
      <w:pPr>
        <w:ind w:left="900" w:hanging="90"/>
        <w:jc w:val="both"/>
      </w:pPr>
      <w:r w:rsidRPr="00E731AC">
        <w:t>Izsakās: M. Klismets, E. Šimiņa-Neverovska, I. Stepiņa.</w:t>
      </w:r>
    </w:p>
    <w:p w14:paraId="48B85BB2" w14:textId="77777777" w:rsidR="003E79A6" w:rsidRPr="00E731AC" w:rsidRDefault="003E79A6" w:rsidP="003E79A6">
      <w:pPr>
        <w:ind w:left="720"/>
        <w:jc w:val="both"/>
      </w:pPr>
    </w:p>
    <w:p w14:paraId="173A2CC2" w14:textId="77777777" w:rsidR="00AF6806" w:rsidRPr="00E731AC" w:rsidRDefault="003E79A6" w:rsidP="00AF6806">
      <w:pPr>
        <w:spacing w:before="120"/>
        <w:ind w:left="900"/>
        <w:jc w:val="both"/>
      </w:pPr>
      <w:r w:rsidRPr="00E731AC">
        <w:t xml:space="preserve">Tā kā esam pievienojušies klimata ambiciozajām valstīm, vēlamies turpināt savstarpēju diskusiju un informācijas apmaiņu par uz āru vērstajiem vēstījumiem klimata jomā. Paužam atbalstu ES mērķu pārskatīšanai dažādos līmeņos un formātos, bet aizvien biežāk nepieciešama informācija par nākamajiem soļiem un rīcības virzieniem izvirzīto mērķu sasniegšanai. Horizontāla informācijas apmaiņa ir lietderīga arī aktuālās MFF diskusijas </w:t>
      </w:r>
      <w:r w:rsidRPr="00E731AC">
        <w:lastRenderedPageBreak/>
        <w:t xml:space="preserve">kontekstā, gan par vispārīgām iespējām finanšu apguvē klimata jautājumu risināšanai, gan </w:t>
      </w:r>
      <w:r w:rsidR="00AF6806" w:rsidRPr="00E731AC">
        <w:t>ko</w:t>
      </w:r>
      <w:r w:rsidR="00AF6806">
        <w:t>nkrētu priekšlikumu gatavošanā.</w:t>
      </w:r>
    </w:p>
    <w:p w14:paraId="227B3BE9" w14:textId="5EBB64D5" w:rsidR="009E12BB" w:rsidRPr="009E12BB" w:rsidRDefault="00AF6806" w:rsidP="00AF6806">
      <w:pPr>
        <w:spacing w:before="120"/>
        <w:ind w:left="900"/>
        <w:jc w:val="both"/>
      </w:pPr>
      <w:r>
        <w:t>EM</w:t>
      </w:r>
      <w:r w:rsidRPr="00E731AC">
        <w:t xml:space="preserve"> </w:t>
      </w:r>
      <w:r>
        <w:t xml:space="preserve">sadarbībā ar VARAM </w:t>
      </w:r>
      <w:r w:rsidRPr="00E731AC">
        <w:t>šobrīd strādā pie aktualizēt</w:t>
      </w:r>
      <w:r>
        <w:t>ā</w:t>
      </w:r>
      <w:r w:rsidRPr="00E731AC">
        <w:t xml:space="preserve"> </w:t>
      </w:r>
      <w:r>
        <w:t>“</w:t>
      </w:r>
      <w:r w:rsidRPr="00E731AC">
        <w:t xml:space="preserve">Nacionālā </w:t>
      </w:r>
      <w:r>
        <w:t xml:space="preserve">enerģētikas un </w:t>
      </w:r>
      <w:r w:rsidRPr="00E731AC">
        <w:t xml:space="preserve">klimata </w:t>
      </w:r>
      <w:r>
        <w:t>plāna 2021. līdz 2030.gadam”</w:t>
      </w:r>
      <w:r w:rsidRPr="00E731AC">
        <w:t>.</w:t>
      </w:r>
      <w:r>
        <w:t xml:space="preserve"> </w:t>
      </w:r>
      <w:r w:rsidRPr="00E731AC">
        <w:t>Jaunais M</w:t>
      </w:r>
      <w:r>
        <w:t>F</w:t>
      </w:r>
      <w:r w:rsidRPr="00E731AC">
        <w:t xml:space="preserve">F rosina paātrināt diskusiju starp nozarēm un industriju pārstāvjiem par izdevīgākiem risinājumiem un pārmaiņām. </w:t>
      </w:r>
      <w:r>
        <w:t>SM norāda, ka n</w:t>
      </w:r>
      <w:r w:rsidRPr="00E731AC">
        <w:t xml:space="preserve">ozīme </w:t>
      </w:r>
      <w:r>
        <w:t xml:space="preserve">ir </w:t>
      </w:r>
      <w:r w:rsidRPr="00E731AC">
        <w:t xml:space="preserve">sociālajam faktoram. </w:t>
      </w:r>
      <w:r w:rsidR="001E76AC" w:rsidRPr="00E731AC">
        <w:t>Bažas par sociālekonomisko situāciju.</w:t>
      </w:r>
      <w:r w:rsidR="001E76AC">
        <w:t xml:space="preserve"> </w:t>
      </w:r>
      <w:r w:rsidR="003E79A6" w:rsidRPr="00E731AC">
        <w:t xml:space="preserve">Svarīga pašvaldību iesaiste. </w:t>
      </w:r>
      <w:r w:rsidR="001E76AC">
        <w:t>ĀM uzsver nepieciešamību</w:t>
      </w:r>
      <w:r w:rsidR="003E79A6" w:rsidRPr="00E731AC">
        <w:t xml:space="preserve"> precīzi definēt finansējumu, ko paredzēts novirzīt klimata mērķiem. Nepieciešams sastādīt plānu, precizēt riskus, risināt VAS formātā, ko darīt a</w:t>
      </w:r>
      <w:r w:rsidR="001E76AC">
        <w:t xml:space="preserve">r aktuālo klimata tēmu. Rosina </w:t>
      </w:r>
      <w:r w:rsidR="003E79A6" w:rsidRPr="00E731AC">
        <w:t xml:space="preserve">izveidot pasākumu plānu par nepieciešamo finansējumu </w:t>
      </w:r>
      <w:r w:rsidR="001E76AC">
        <w:t>aktuālās problēmas risināš</w:t>
      </w:r>
      <w:r w:rsidR="009E12BB">
        <w:t>anai.</w:t>
      </w:r>
      <w:r>
        <w:t xml:space="preserve"> </w:t>
      </w:r>
      <w:r w:rsidR="009E12BB" w:rsidRPr="009E12BB">
        <w:t xml:space="preserve">LDDK sadarbībā </w:t>
      </w:r>
      <w:r w:rsidR="009E12BB">
        <w:t xml:space="preserve">ar </w:t>
      </w:r>
      <w:r w:rsidR="009E12BB" w:rsidRPr="009E12BB">
        <w:t>atbildīgajām iestādēm informē industriju par tendencēm, attīsta dialogu ar nozari sekot globālām tendencēm. Pārmaiņu vadīšanai ir nepieciešama savlaicīga nozaru iesaiste rīcībpolitiku izstrādē un investīciju plānošanā</w:t>
      </w:r>
      <w:r w:rsidR="009E12BB">
        <w:t>.</w:t>
      </w:r>
    </w:p>
    <w:p w14:paraId="55A78E40" w14:textId="06976032" w:rsidR="003E79A6" w:rsidRPr="00E731AC" w:rsidRDefault="003E79A6" w:rsidP="003E79A6">
      <w:pPr>
        <w:spacing w:before="120"/>
        <w:ind w:left="900"/>
        <w:jc w:val="both"/>
      </w:pPr>
      <w:r w:rsidRPr="00E731AC">
        <w:t>Ārlietu ministrija rosina klimata jautājumu iekļaut pastāvīgā VAS darba kārtībā.</w:t>
      </w:r>
    </w:p>
    <w:p w14:paraId="18092297" w14:textId="77777777" w:rsidR="003E79A6" w:rsidRPr="00E731AC" w:rsidRDefault="003E79A6" w:rsidP="003E79A6">
      <w:pPr>
        <w:spacing w:before="120"/>
        <w:ind w:left="900"/>
        <w:jc w:val="both"/>
      </w:pPr>
    </w:p>
    <w:p w14:paraId="3180BF91" w14:textId="77777777" w:rsidR="003E79A6" w:rsidRPr="00E731AC" w:rsidRDefault="003E79A6" w:rsidP="003E79A6">
      <w:pPr>
        <w:ind w:firstLine="720"/>
        <w:jc w:val="both"/>
        <w:rPr>
          <w:iCs/>
        </w:rPr>
      </w:pPr>
      <w:r w:rsidRPr="00E731AC">
        <w:rPr>
          <w:iCs/>
        </w:rPr>
        <w:t>Nolemj:</w:t>
      </w:r>
    </w:p>
    <w:p w14:paraId="3341E6CF" w14:textId="77777777" w:rsidR="003E79A6" w:rsidRPr="00E731AC" w:rsidRDefault="003E79A6" w:rsidP="003E79A6">
      <w:pPr>
        <w:ind w:left="720"/>
        <w:jc w:val="both"/>
        <w:rPr>
          <w:spacing w:val="-2"/>
          <w:highlight w:val="yellow"/>
        </w:rPr>
      </w:pPr>
      <w:r w:rsidRPr="00E731AC">
        <w:rPr>
          <w:iCs/>
        </w:rPr>
        <w:t>8.1</w:t>
      </w:r>
      <w:r w:rsidRPr="00E731AC">
        <w:t xml:space="preserve">. </w:t>
      </w:r>
      <w:r w:rsidRPr="00E731AC">
        <w:rPr>
          <w:iCs/>
        </w:rPr>
        <w:t>Pieņemt zināšanai sniegto informāciju</w:t>
      </w:r>
    </w:p>
    <w:p w14:paraId="02405178" w14:textId="77777777" w:rsidR="00725ADC" w:rsidRDefault="00725ADC" w:rsidP="00756569"/>
    <w:p w14:paraId="788219E5" w14:textId="77777777" w:rsidR="00725ADC" w:rsidRDefault="00CA79B5" w:rsidP="003E79A6">
      <w:r>
        <w:rPr>
          <w:b/>
        </w:rPr>
        <w:t>9. Dažādi</w:t>
      </w:r>
    </w:p>
    <w:p w14:paraId="322853F7" w14:textId="77777777" w:rsidR="003E79A6" w:rsidRPr="00E731AC" w:rsidRDefault="003E79A6" w:rsidP="003E79A6">
      <w:pPr>
        <w:ind w:firstLine="567"/>
        <w:jc w:val="both"/>
      </w:pPr>
      <w:r w:rsidRPr="00E731AC">
        <w:t>9.1. Par vienotu informatīvo ziņojumu apriti ESVIS</w:t>
      </w:r>
    </w:p>
    <w:p w14:paraId="5029F92E" w14:textId="77777777" w:rsidR="003E79A6" w:rsidRPr="00E731AC" w:rsidRDefault="003E79A6" w:rsidP="003E79A6">
      <w:pPr>
        <w:ind w:firstLine="567"/>
        <w:jc w:val="both"/>
      </w:pPr>
      <w:r w:rsidRPr="00E731AC">
        <w:t>Ziņo: ĀM/A. Kurme</w:t>
      </w:r>
    </w:p>
    <w:p w14:paraId="75493A5E" w14:textId="77777777" w:rsidR="003E79A6" w:rsidRPr="00E731AC" w:rsidRDefault="003E79A6" w:rsidP="003E79A6">
      <w:pPr>
        <w:ind w:firstLine="567"/>
        <w:jc w:val="both"/>
      </w:pPr>
      <w:r w:rsidRPr="00E731AC">
        <w:t>Izsakās: E. Šimiņa-Neverovska, M. Rone, D. Giluce, I. Tāre</w:t>
      </w:r>
      <w:r>
        <w:t>.</w:t>
      </w:r>
    </w:p>
    <w:p w14:paraId="15510E21" w14:textId="77777777" w:rsidR="003E79A6" w:rsidRPr="00E731AC" w:rsidRDefault="003E79A6" w:rsidP="003E79A6">
      <w:pPr>
        <w:ind w:firstLine="567"/>
        <w:jc w:val="both"/>
        <w:rPr>
          <w:u w:val="single"/>
        </w:rPr>
      </w:pPr>
    </w:p>
    <w:p w14:paraId="6197C3B4" w14:textId="77777777" w:rsidR="003F62FC" w:rsidRPr="003F62FC" w:rsidRDefault="003E79A6" w:rsidP="003F62FC">
      <w:pPr>
        <w:ind w:left="630"/>
        <w:jc w:val="both"/>
        <w:rPr>
          <w:color w:val="000000"/>
          <w:sz w:val="28"/>
          <w:szCs w:val="28"/>
        </w:rPr>
      </w:pPr>
      <w:r w:rsidRPr="003F62FC">
        <w:t xml:space="preserve">Lūgums visiem izmantot ESVIS-L dienesta ziņojumu publicēšanai un nacionālo pozīciju un instrukciju saskaņošanai. </w:t>
      </w:r>
      <w:r w:rsidRPr="003F62FC">
        <w:rPr>
          <w:iCs/>
        </w:rPr>
        <w:t xml:space="preserve">VSS </w:t>
      </w:r>
      <w:r w:rsidR="003F62FC">
        <w:rPr>
          <w:iCs/>
        </w:rPr>
        <w:t xml:space="preserve">2019. gada 13. jūnija </w:t>
      </w:r>
      <w:r w:rsidRPr="003F62FC">
        <w:rPr>
          <w:iCs/>
        </w:rPr>
        <w:t>protokola nr. 23. §36 lēmums</w:t>
      </w:r>
      <w:r w:rsidR="003F62FC">
        <w:t>.</w:t>
      </w:r>
    </w:p>
    <w:p w14:paraId="163BC7AE" w14:textId="77777777" w:rsidR="003E79A6" w:rsidRPr="00E731AC" w:rsidRDefault="003E79A6" w:rsidP="003E79A6">
      <w:pPr>
        <w:ind w:left="540"/>
        <w:jc w:val="both"/>
      </w:pPr>
    </w:p>
    <w:p w14:paraId="0E681849" w14:textId="77777777" w:rsidR="003E79A6" w:rsidRPr="00E731AC" w:rsidRDefault="003E79A6" w:rsidP="003E79A6">
      <w:pPr>
        <w:ind w:firstLine="567"/>
        <w:jc w:val="both"/>
      </w:pPr>
    </w:p>
    <w:p w14:paraId="4A78533A" w14:textId="77777777" w:rsidR="003E79A6" w:rsidRPr="00E731AC" w:rsidRDefault="003E79A6" w:rsidP="003E79A6">
      <w:pPr>
        <w:ind w:firstLine="567"/>
        <w:jc w:val="both"/>
      </w:pPr>
    </w:p>
    <w:p w14:paraId="051DC672" w14:textId="77777777" w:rsidR="003E79A6" w:rsidRPr="00E731AC" w:rsidRDefault="003E79A6" w:rsidP="003E79A6">
      <w:pPr>
        <w:ind w:left="720"/>
        <w:jc w:val="both"/>
      </w:pPr>
      <w:r w:rsidRPr="00E731AC">
        <w:t>Nolemj:</w:t>
      </w:r>
    </w:p>
    <w:p w14:paraId="6252A5E1" w14:textId="77777777" w:rsidR="003E79A6" w:rsidRPr="00E731AC" w:rsidRDefault="003E79A6" w:rsidP="003E79A6">
      <w:pPr>
        <w:ind w:left="810"/>
        <w:jc w:val="both"/>
        <w:rPr>
          <w:spacing w:val="-2"/>
          <w:highlight w:val="yellow"/>
        </w:rPr>
      </w:pPr>
      <w:r w:rsidRPr="00E731AC">
        <w:rPr>
          <w:iCs/>
        </w:rPr>
        <w:t>9.1</w:t>
      </w:r>
      <w:r w:rsidRPr="00E731AC">
        <w:t xml:space="preserve">.1. </w:t>
      </w:r>
      <w:r w:rsidRPr="00E731AC">
        <w:rPr>
          <w:iCs/>
        </w:rPr>
        <w:t>Pieņemt zināšanai ĀM sniegto informāciju</w:t>
      </w:r>
    </w:p>
    <w:p w14:paraId="17B297DC" w14:textId="77777777" w:rsidR="003E79A6" w:rsidRPr="00E731AC" w:rsidRDefault="003E79A6" w:rsidP="003E79A6">
      <w:pPr>
        <w:ind w:left="810"/>
        <w:jc w:val="both"/>
      </w:pPr>
    </w:p>
    <w:p w14:paraId="397894B6" w14:textId="77777777" w:rsidR="003E79A6" w:rsidRPr="00E731AC" w:rsidRDefault="003E79A6" w:rsidP="003E79A6">
      <w:pPr>
        <w:ind w:left="270"/>
        <w:jc w:val="both"/>
        <w:rPr>
          <w:spacing w:val="-2"/>
          <w:highlight w:val="yellow"/>
        </w:rPr>
      </w:pPr>
    </w:p>
    <w:p w14:paraId="61EDD006" w14:textId="77777777" w:rsidR="003E79A6" w:rsidRPr="00E731AC" w:rsidRDefault="003E79A6" w:rsidP="003E79A6">
      <w:pPr>
        <w:ind w:left="630"/>
        <w:jc w:val="both"/>
      </w:pPr>
      <w:r w:rsidRPr="00E731AC">
        <w:t>Cita informācija: nākamā VAS provizoriski 13. Novembrī plkst. 15.00.</w:t>
      </w:r>
    </w:p>
    <w:p w14:paraId="7B526213" w14:textId="77777777" w:rsidR="003E79A6" w:rsidRPr="00E731AC" w:rsidRDefault="003E79A6" w:rsidP="003E79A6">
      <w:pPr>
        <w:ind w:left="284" w:firstLine="283"/>
        <w:jc w:val="both"/>
      </w:pPr>
    </w:p>
    <w:p w14:paraId="22896253" w14:textId="77777777" w:rsidR="003E79A6" w:rsidRPr="00E731AC" w:rsidRDefault="003E79A6" w:rsidP="003E79A6">
      <w:pPr>
        <w:ind w:left="284" w:firstLine="283"/>
        <w:jc w:val="both"/>
        <w:rPr>
          <w:highlight w:val="yellow"/>
        </w:rPr>
      </w:pPr>
    </w:p>
    <w:p w14:paraId="0B8DC187" w14:textId="77777777" w:rsidR="003E79A6" w:rsidRPr="00E731AC" w:rsidRDefault="003E79A6" w:rsidP="003E79A6">
      <w:pPr>
        <w:ind w:firstLine="284"/>
        <w:jc w:val="both"/>
      </w:pPr>
      <w:r w:rsidRPr="00E731AC">
        <w:rPr>
          <w:spacing w:val="-2"/>
        </w:rPr>
        <w:tab/>
      </w:r>
      <w:r w:rsidRPr="00E731AC">
        <w:rPr>
          <w:spacing w:val="-2"/>
        </w:rPr>
        <w:tab/>
      </w:r>
      <w:r w:rsidRPr="00E731AC">
        <w:rPr>
          <w:spacing w:val="-2"/>
        </w:rPr>
        <w:tab/>
      </w:r>
    </w:p>
    <w:p w14:paraId="5846146F" w14:textId="77777777" w:rsidR="003E79A6" w:rsidRPr="00E731AC" w:rsidRDefault="003E79A6" w:rsidP="003E79A6">
      <w:pPr>
        <w:ind w:right="-1"/>
        <w:jc w:val="both"/>
      </w:pPr>
    </w:p>
    <w:p w14:paraId="138ACF9A" w14:textId="77777777" w:rsidR="003E79A6" w:rsidRPr="00E731AC" w:rsidRDefault="003E79A6" w:rsidP="003E79A6">
      <w:pPr>
        <w:ind w:right="-1"/>
        <w:jc w:val="both"/>
      </w:pPr>
    </w:p>
    <w:p w14:paraId="4F4B024A" w14:textId="77777777" w:rsidR="003E79A6" w:rsidRPr="00E731AC" w:rsidRDefault="003E79A6" w:rsidP="003E79A6">
      <w:pPr>
        <w:ind w:left="284" w:right="-1"/>
        <w:jc w:val="both"/>
      </w:pPr>
    </w:p>
    <w:p w14:paraId="0BA3A555" w14:textId="77777777" w:rsidR="003E79A6" w:rsidRPr="00E731AC" w:rsidRDefault="003E79A6" w:rsidP="003E79A6">
      <w:pPr>
        <w:ind w:left="284" w:right="-1"/>
        <w:jc w:val="both"/>
      </w:pPr>
    </w:p>
    <w:p w14:paraId="200A5631" w14:textId="77777777" w:rsidR="00725ADC" w:rsidRDefault="00725ADC" w:rsidP="00756569"/>
    <w:p w14:paraId="47996500" w14:textId="77777777" w:rsidR="003F5512" w:rsidRDefault="003F5512" w:rsidP="00756569">
      <w:pPr>
        <w:rPr>
          <w:i/>
          <w:spacing w:val="-2"/>
        </w:rPr>
      </w:pPr>
    </w:p>
    <w:p w14:paraId="62C48A9D" w14:textId="77777777" w:rsidR="003F5512" w:rsidRDefault="003F5512" w:rsidP="00756569">
      <w:pPr>
        <w:rPr>
          <w:i/>
          <w:spacing w:val="-2"/>
        </w:rPr>
      </w:pPr>
    </w:p>
    <w:p w14:paraId="29068C2B" w14:textId="77777777" w:rsidR="00B7156D" w:rsidRPr="002F56B1" w:rsidRDefault="003E79A6" w:rsidP="003E79A6">
      <w:pPr>
        <w:jc w:val="both"/>
      </w:pPr>
      <w:r w:rsidRPr="00E731AC">
        <w:t>Ārlietu ministrijas Valsts sekretāra vietniece Eiropas lietās</w:t>
      </w:r>
      <w:r w:rsidR="00B7156D" w:rsidRPr="002F56B1">
        <w:rPr>
          <w:spacing w:val="-2"/>
        </w:rPr>
        <w:tab/>
      </w:r>
      <w:r w:rsidR="00B7156D" w:rsidRPr="002F56B1">
        <w:rPr>
          <w:spacing w:val="-2"/>
        </w:rPr>
        <w:tab/>
      </w:r>
      <w:r>
        <w:rPr>
          <w:spacing w:val="-2"/>
        </w:rPr>
        <w:tab/>
      </w:r>
      <w:r w:rsidR="00B7156D" w:rsidRPr="002F56B1">
        <w:rPr>
          <w:spacing w:val="-2"/>
        </w:rPr>
        <w:t xml:space="preserve">        </w:t>
      </w:r>
      <w:r w:rsidR="003F5512">
        <w:rPr>
          <w:spacing w:val="-2"/>
        </w:rPr>
        <w:t xml:space="preserve">  </w:t>
      </w:r>
      <w:r w:rsidR="00B7156D" w:rsidRPr="002F56B1">
        <w:rPr>
          <w:spacing w:val="-2"/>
        </w:rPr>
        <w:t xml:space="preserve">    </w:t>
      </w:r>
      <w:r w:rsidR="00B7156D" w:rsidRPr="002F56B1">
        <w:rPr>
          <w:spacing w:val="-2"/>
        </w:rPr>
        <w:tab/>
      </w:r>
      <w:r w:rsidRPr="00E731AC">
        <w:rPr>
          <w:spacing w:val="-2"/>
        </w:rPr>
        <w:t>A. Kurme</w:t>
      </w:r>
    </w:p>
    <w:p w14:paraId="7B3C0D02" w14:textId="77777777" w:rsidR="00B7156D" w:rsidRPr="002F56B1" w:rsidRDefault="00B7156D" w:rsidP="00B7156D">
      <w:pPr>
        <w:ind w:right="666"/>
        <w:jc w:val="both"/>
      </w:pPr>
    </w:p>
    <w:p w14:paraId="49CBF931" w14:textId="77777777" w:rsidR="00B7156D" w:rsidRPr="002F56B1" w:rsidRDefault="00B7156D" w:rsidP="00D956E1">
      <w:pPr>
        <w:jc w:val="both"/>
      </w:pPr>
    </w:p>
    <w:p w14:paraId="3123A332" w14:textId="77777777" w:rsidR="00B7156D" w:rsidRPr="002F56B1" w:rsidRDefault="00B7156D" w:rsidP="00B7156D">
      <w:pPr>
        <w:ind w:right="-1"/>
        <w:jc w:val="both"/>
        <w:rPr>
          <w:sz w:val="16"/>
          <w:szCs w:val="16"/>
        </w:rPr>
      </w:pPr>
      <w:r w:rsidRPr="002F56B1">
        <w:rPr>
          <w:sz w:val="16"/>
          <w:szCs w:val="16"/>
        </w:rPr>
        <w:t>Protokolēja</w:t>
      </w:r>
      <w:r w:rsidR="003E79A6">
        <w:rPr>
          <w:sz w:val="16"/>
          <w:szCs w:val="16"/>
        </w:rPr>
        <w:t>:</w:t>
      </w:r>
    </w:p>
    <w:p w14:paraId="3F387933" w14:textId="77777777" w:rsidR="003E79A6" w:rsidRPr="00E731AC" w:rsidRDefault="003E79A6" w:rsidP="003E79A6">
      <w:pPr>
        <w:ind w:right="-1" w:firstLine="284"/>
        <w:jc w:val="both"/>
        <w:rPr>
          <w:sz w:val="18"/>
          <w:szCs w:val="18"/>
        </w:rPr>
      </w:pPr>
      <w:r w:rsidRPr="00E731AC">
        <w:rPr>
          <w:sz w:val="18"/>
          <w:szCs w:val="18"/>
        </w:rPr>
        <w:t>Gunta Ērgle-Lāce</w:t>
      </w:r>
    </w:p>
    <w:p w14:paraId="0A085071" w14:textId="77777777" w:rsidR="000D2142" w:rsidRDefault="000D2142" w:rsidP="003E79A6">
      <w:pPr>
        <w:ind w:left="284" w:right="-1"/>
        <w:jc w:val="both"/>
        <w:rPr>
          <w:sz w:val="18"/>
          <w:szCs w:val="18"/>
        </w:rPr>
      </w:pPr>
      <w:r>
        <w:rPr>
          <w:sz w:val="18"/>
          <w:szCs w:val="18"/>
        </w:rPr>
        <w:t>Ārlietu ministrijas</w:t>
      </w:r>
    </w:p>
    <w:p w14:paraId="748E70AB" w14:textId="1AD57579" w:rsidR="003E79A6" w:rsidRPr="00E731AC" w:rsidRDefault="003E79A6" w:rsidP="003E79A6">
      <w:pPr>
        <w:ind w:left="284" w:right="-1"/>
        <w:jc w:val="both"/>
        <w:rPr>
          <w:rFonts w:eastAsiaTheme="minorEastAsia"/>
          <w:noProof/>
          <w:sz w:val="18"/>
          <w:szCs w:val="18"/>
        </w:rPr>
      </w:pPr>
      <w:r w:rsidRPr="00E731AC">
        <w:rPr>
          <w:rFonts w:eastAsiaTheme="minorEastAsia"/>
          <w:noProof/>
          <w:sz w:val="18"/>
          <w:szCs w:val="18"/>
        </w:rPr>
        <w:t>Vispārējo un institucionālo jautājumu nodaļas</w:t>
      </w:r>
    </w:p>
    <w:p w14:paraId="1785337B" w14:textId="77777777" w:rsidR="003E79A6" w:rsidRPr="00E731AC" w:rsidRDefault="003E79A6" w:rsidP="003E79A6">
      <w:pPr>
        <w:ind w:left="284" w:right="-1"/>
        <w:jc w:val="both"/>
        <w:rPr>
          <w:sz w:val="18"/>
          <w:szCs w:val="18"/>
        </w:rPr>
      </w:pPr>
      <w:r w:rsidRPr="00E731AC">
        <w:rPr>
          <w:sz w:val="18"/>
          <w:szCs w:val="18"/>
        </w:rPr>
        <w:t>vecākā referente</w:t>
      </w:r>
    </w:p>
    <w:p w14:paraId="6C14A3C3" w14:textId="77777777" w:rsidR="003E79A6" w:rsidRPr="00E731AC" w:rsidRDefault="003E79A6" w:rsidP="003E79A6">
      <w:pPr>
        <w:ind w:left="284" w:right="-1"/>
        <w:jc w:val="both"/>
        <w:rPr>
          <w:sz w:val="18"/>
          <w:szCs w:val="18"/>
        </w:rPr>
      </w:pPr>
      <w:r w:rsidRPr="00E731AC">
        <w:rPr>
          <w:sz w:val="18"/>
          <w:szCs w:val="18"/>
        </w:rPr>
        <w:t xml:space="preserve">67015966 </w:t>
      </w:r>
    </w:p>
    <w:p w14:paraId="6EDB64E0" w14:textId="77777777" w:rsidR="0076619F" w:rsidRPr="00B7156D" w:rsidRDefault="0076619F" w:rsidP="00B7156D"/>
    <w:sectPr w:rsidR="0076619F" w:rsidRPr="00B7156D" w:rsidSect="00E20F42">
      <w:type w:val="continuous"/>
      <w:pgSz w:w="11906" w:h="16838" w:code="9"/>
      <w:pgMar w:top="719"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BE5C" w14:textId="77777777" w:rsidR="00A66BEA" w:rsidRDefault="00A66BEA" w:rsidP="0081530A">
      <w:r>
        <w:separator/>
      </w:r>
    </w:p>
  </w:endnote>
  <w:endnote w:type="continuationSeparator" w:id="0">
    <w:p w14:paraId="7CFF2F6C" w14:textId="77777777" w:rsidR="00A66BEA" w:rsidRDefault="00A66BEA" w:rsidP="0081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F672" w14:textId="098D18FE" w:rsidR="00710ACC" w:rsidRDefault="007D577A">
    <w:pPr>
      <w:pStyle w:val="Footer"/>
      <w:jc w:val="right"/>
    </w:pPr>
    <w:r>
      <w:fldChar w:fldCharType="begin"/>
    </w:r>
    <w:r>
      <w:instrText xml:space="preserve"> PAGE   \* MERGEFORMAT </w:instrText>
    </w:r>
    <w:r>
      <w:fldChar w:fldCharType="separate"/>
    </w:r>
    <w:r w:rsidR="00B90CA1">
      <w:rPr>
        <w:noProof/>
      </w:rPr>
      <w:t>4</w:t>
    </w:r>
    <w:r>
      <w:rPr>
        <w:noProof/>
      </w:rPr>
      <w:fldChar w:fldCharType="end"/>
    </w:r>
  </w:p>
  <w:p w14:paraId="7CCF4E73" w14:textId="77777777" w:rsidR="00710ACC" w:rsidRDefault="00B90C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6CC0" w14:textId="77777777" w:rsidR="00A66BEA" w:rsidRDefault="00A66BEA" w:rsidP="0081530A">
      <w:r>
        <w:separator/>
      </w:r>
    </w:p>
  </w:footnote>
  <w:footnote w:type="continuationSeparator" w:id="0">
    <w:p w14:paraId="4B3A8102" w14:textId="77777777" w:rsidR="00A66BEA" w:rsidRDefault="00A66BEA" w:rsidP="00815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190"/>
    <w:multiLevelType w:val="hybridMultilevel"/>
    <w:tmpl w:val="16F897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167BD3"/>
    <w:multiLevelType w:val="hybridMultilevel"/>
    <w:tmpl w:val="64021406"/>
    <w:lvl w:ilvl="0" w:tplc="EA426468">
      <w:start w:val="1"/>
      <w:numFmt w:val="bullet"/>
      <w:lvlText w:val=""/>
      <w:lvlJc w:val="left"/>
      <w:pPr>
        <w:tabs>
          <w:tab w:val="num" w:pos="2160"/>
        </w:tabs>
        <w:ind w:left="2160" w:hanging="360"/>
      </w:pPr>
      <w:rPr>
        <w:rFonts w:ascii="Symbol" w:hAnsi="Symbol" w:hint="default"/>
        <w:color w:val="auto"/>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835259"/>
    <w:multiLevelType w:val="hybridMultilevel"/>
    <w:tmpl w:val="D6FC2A5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09193DA9"/>
    <w:multiLevelType w:val="hybridMultilevel"/>
    <w:tmpl w:val="89749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D6463"/>
    <w:multiLevelType w:val="hybridMultilevel"/>
    <w:tmpl w:val="4AAAB202"/>
    <w:lvl w:ilvl="0" w:tplc="9FDE710C">
      <w:start w:val="1"/>
      <w:numFmt w:val="decimal"/>
      <w:lvlText w:val="%1."/>
      <w:lvlJc w:val="left"/>
      <w:pPr>
        <w:tabs>
          <w:tab w:val="num" w:pos="720"/>
        </w:tabs>
        <w:ind w:left="720" w:hanging="360"/>
      </w:pPr>
      <w:rPr>
        <w:rFonts w:hint="default"/>
        <w:b/>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b/>
        <w:i w:val="0"/>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210BDC"/>
    <w:multiLevelType w:val="hybridMultilevel"/>
    <w:tmpl w:val="88D84C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3E494D"/>
    <w:multiLevelType w:val="hybridMultilevel"/>
    <w:tmpl w:val="A866F4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F41596"/>
    <w:multiLevelType w:val="hybridMultilevel"/>
    <w:tmpl w:val="BA46C1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3101F1"/>
    <w:multiLevelType w:val="hybridMultilevel"/>
    <w:tmpl w:val="4140C19A"/>
    <w:lvl w:ilvl="0" w:tplc="46744926">
      <w:start w:val="1"/>
      <w:numFmt w:val="bullet"/>
      <w:lvlText w:val=""/>
      <w:lvlJc w:val="left"/>
      <w:pPr>
        <w:tabs>
          <w:tab w:val="num" w:pos="1800"/>
        </w:tabs>
        <w:ind w:left="180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6078B"/>
    <w:multiLevelType w:val="hybridMultilevel"/>
    <w:tmpl w:val="8FF674A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303720C"/>
    <w:multiLevelType w:val="hybridMultilevel"/>
    <w:tmpl w:val="E884C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476F7D"/>
    <w:multiLevelType w:val="hybridMultilevel"/>
    <w:tmpl w:val="A4B8CB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8B561FE"/>
    <w:multiLevelType w:val="hybridMultilevel"/>
    <w:tmpl w:val="84401A12"/>
    <w:lvl w:ilvl="0" w:tplc="30860E6C">
      <w:start w:val="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6243CB"/>
    <w:multiLevelType w:val="hybridMultilevel"/>
    <w:tmpl w:val="0A7C7D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EB27EB"/>
    <w:multiLevelType w:val="hybridMultilevel"/>
    <w:tmpl w:val="37F2A7E2"/>
    <w:lvl w:ilvl="0" w:tplc="FECEE660">
      <w:numFmt w:val="bullet"/>
      <w:lvlText w:val="-"/>
      <w:lvlJc w:val="left"/>
      <w:pPr>
        <w:ind w:left="180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32D7CEC"/>
    <w:multiLevelType w:val="hybridMultilevel"/>
    <w:tmpl w:val="8CD8C26A"/>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3041CD"/>
    <w:multiLevelType w:val="hybridMultilevel"/>
    <w:tmpl w:val="35463FDA"/>
    <w:lvl w:ilvl="0" w:tplc="EA426468">
      <w:start w:val="1"/>
      <w:numFmt w:val="bullet"/>
      <w:lvlText w:val=""/>
      <w:lvlJc w:val="left"/>
      <w:pPr>
        <w:tabs>
          <w:tab w:val="num" w:pos="2520"/>
        </w:tabs>
        <w:ind w:left="2520" w:hanging="360"/>
      </w:pPr>
      <w:rPr>
        <w:rFonts w:ascii="Symbol" w:hAnsi="Symbol" w:hint="default"/>
        <w:color w:val="auto"/>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C94A64"/>
    <w:multiLevelType w:val="hybridMultilevel"/>
    <w:tmpl w:val="3F946F50"/>
    <w:lvl w:ilvl="0" w:tplc="EA426468">
      <w:start w:val="1"/>
      <w:numFmt w:val="bullet"/>
      <w:lvlText w:val=""/>
      <w:lvlJc w:val="left"/>
      <w:pPr>
        <w:tabs>
          <w:tab w:val="num" w:pos="1800"/>
        </w:tabs>
        <w:ind w:left="1800" w:hanging="360"/>
      </w:pPr>
      <w:rPr>
        <w:rFonts w:ascii="Symbol" w:hAnsi="Symbol" w:hint="default"/>
        <w:color w:val="auto"/>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0F7FDD"/>
    <w:multiLevelType w:val="hybridMultilevel"/>
    <w:tmpl w:val="D28AAD6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3C361777"/>
    <w:multiLevelType w:val="hybridMultilevel"/>
    <w:tmpl w:val="2C8EC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91236D"/>
    <w:multiLevelType w:val="hybridMultilevel"/>
    <w:tmpl w:val="6846A7A2"/>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335911"/>
    <w:multiLevelType w:val="hybridMultilevel"/>
    <w:tmpl w:val="42229F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3F3A92"/>
    <w:multiLevelType w:val="multilevel"/>
    <w:tmpl w:val="0A524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D90FFF"/>
    <w:multiLevelType w:val="hybridMultilevel"/>
    <w:tmpl w:val="E8548C62"/>
    <w:lvl w:ilvl="0" w:tplc="9CEC820E">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CC6DA7"/>
    <w:multiLevelType w:val="hybridMultilevel"/>
    <w:tmpl w:val="B76A0EF4"/>
    <w:lvl w:ilvl="0" w:tplc="04260001">
      <w:start w:val="1"/>
      <w:numFmt w:val="bullet"/>
      <w:lvlText w:val=""/>
      <w:lvlJc w:val="left"/>
      <w:pPr>
        <w:tabs>
          <w:tab w:val="num" w:pos="1080"/>
        </w:tabs>
        <w:ind w:left="1080" w:hanging="360"/>
      </w:pPr>
      <w:rPr>
        <w:rFonts w:ascii="Symbol" w:hAnsi="Symbol"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471EE6"/>
    <w:multiLevelType w:val="hybridMultilevel"/>
    <w:tmpl w:val="1560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20139"/>
    <w:multiLevelType w:val="hybridMultilevel"/>
    <w:tmpl w:val="01080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D143202"/>
    <w:multiLevelType w:val="hybridMultilevel"/>
    <w:tmpl w:val="65A263A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235962"/>
    <w:multiLevelType w:val="hybridMultilevel"/>
    <w:tmpl w:val="7586FCCC"/>
    <w:lvl w:ilvl="0" w:tplc="EA426468">
      <w:start w:val="1"/>
      <w:numFmt w:val="bullet"/>
      <w:lvlText w:val=""/>
      <w:lvlJc w:val="left"/>
      <w:pPr>
        <w:ind w:left="1287" w:hanging="360"/>
      </w:pPr>
      <w:rPr>
        <w:rFonts w:ascii="Symbol" w:hAnsi="Symbol"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520F5650"/>
    <w:multiLevelType w:val="hybridMultilevel"/>
    <w:tmpl w:val="6EEA93D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9534CF"/>
    <w:multiLevelType w:val="hybridMultilevel"/>
    <w:tmpl w:val="71789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816125"/>
    <w:multiLevelType w:val="hybridMultilevel"/>
    <w:tmpl w:val="737A6822"/>
    <w:lvl w:ilvl="0" w:tplc="FECEE660">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12F0060"/>
    <w:multiLevelType w:val="hybridMultilevel"/>
    <w:tmpl w:val="323EE5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5BF1972"/>
    <w:multiLevelType w:val="hybridMultilevel"/>
    <w:tmpl w:val="A38487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54472C"/>
    <w:multiLevelType w:val="hybridMultilevel"/>
    <w:tmpl w:val="53B47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FC6F24"/>
    <w:multiLevelType w:val="hybridMultilevel"/>
    <w:tmpl w:val="10421B94"/>
    <w:lvl w:ilvl="0" w:tplc="83082886">
      <w:start w:val="1"/>
      <w:numFmt w:val="lowerLetter"/>
      <w:lvlText w:val="%1)"/>
      <w:lvlJc w:val="left"/>
      <w:pPr>
        <w:ind w:left="720" w:hanging="360"/>
      </w:pPr>
      <w:rPr>
        <w:rFonts w:ascii="Calibri" w:eastAsia="Calibri" w:hAnsi="Calibri"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F6E2192"/>
    <w:multiLevelType w:val="hybridMultilevel"/>
    <w:tmpl w:val="0D24A4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AE5FEF"/>
    <w:multiLevelType w:val="hybridMultilevel"/>
    <w:tmpl w:val="34D8AF94"/>
    <w:lvl w:ilvl="0" w:tplc="EA426468">
      <w:start w:val="1"/>
      <w:numFmt w:val="bullet"/>
      <w:lvlText w:val=""/>
      <w:lvlJc w:val="left"/>
      <w:pPr>
        <w:tabs>
          <w:tab w:val="num" w:pos="2880"/>
        </w:tabs>
        <w:ind w:left="2880" w:hanging="360"/>
      </w:pPr>
      <w:rPr>
        <w:rFonts w:ascii="Symbol" w:hAnsi="Symbol" w:hint="default"/>
        <w:color w:val="auto"/>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4552873"/>
    <w:multiLevelType w:val="hybridMultilevel"/>
    <w:tmpl w:val="5B6CC0C2"/>
    <w:lvl w:ilvl="0" w:tplc="1CB6C77C">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4"/>
  </w:num>
  <w:num w:numId="2">
    <w:abstractNumId w:val="24"/>
  </w:num>
  <w:num w:numId="3">
    <w:abstractNumId w:val="15"/>
  </w:num>
  <w:num w:numId="4">
    <w:abstractNumId w:val="20"/>
  </w:num>
  <w:num w:numId="5">
    <w:abstractNumId w:val="27"/>
  </w:num>
  <w:num w:numId="6">
    <w:abstractNumId w:val="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7"/>
  </w:num>
  <w:num w:numId="13">
    <w:abstractNumId w:val="16"/>
  </w:num>
  <w:num w:numId="14">
    <w:abstractNumId w:val="1"/>
  </w:num>
  <w:num w:numId="15">
    <w:abstractNumId w:val="8"/>
  </w:num>
  <w:num w:numId="16">
    <w:abstractNumId w:val="11"/>
  </w:num>
  <w:num w:numId="17">
    <w:abstractNumId w:val="13"/>
  </w:num>
  <w:num w:numId="18">
    <w:abstractNumId w:val="22"/>
  </w:num>
  <w:num w:numId="19">
    <w:abstractNumId w:val="26"/>
  </w:num>
  <w:num w:numId="20">
    <w:abstractNumId w:val="21"/>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9"/>
  </w:num>
  <w:num w:numId="25">
    <w:abstractNumId w:val="9"/>
  </w:num>
  <w:num w:numId="26">
    <w:abstractNumId w:val="10"/>
  </w:num>
  <w:num w:numId="27">
    <w:abstractNumId w:val="36"/>
  </w:num>
  <w:num w:numId="28">
    <w:abstractNumId w:val="6"/>
  </w:num>
  <w:num w:numId="29">
    <w:abstractNumId w:val="18"/>
  </w:num>
  <w:num w:numId="30">
    <w:abstractNumId w:val="38"/>
  </w:num>
  <w:num w:numId="31">
    <w:abstractNumId w:val="12"/>
  </w:num>
  <w:num w:numId="32">
    <w:abstractNumId w:val="7"/>
  </w:num>
  <w:num w:numId="33">
    <w:abstractNumId w:val="3"/>
  </w:num>
  <w:num w:numId="34">
    <w:abstractNumId w:val="23"/>
  </w:num>
  <w:num w:numId="35">
    <w:abstractNumId w:val="31"/>
  </w:num>
  <w:num w:numId="36">
    <w:abstractNumId w:val="1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9"/>
  </w:num>
  <w:num w:numId="40">
    <w:abstractNumId w:val="33"/>
  </w:num>
  <w:num w:numId="41">
    <w:abstractNumId w:val="34"/>
  </w:num>
  <w:num w:numId="4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E2"/>
    <w:rsid w:val="00002560"/>
    <w:rsid w:val="00003CFA"/>
    <w:rsid w:val="00007275"/>
    <w:rsid w:val="00007B65"/>
    <w:rsid w:val="00010DDE"/>
    <w:rsid w:val="00015A52"/>
    <w:rsid w:val="00016C83"/>
    <w:rsid w:val="00020FC1"/>
    <w:rsid w:val="00022D84"/>
    <w:rsid w:val="00024F74"/>
    <w:rsid w:val="000253E7"/>
    <w:rsid w:val="0003188D"/>
    <w:rsid w:val="00033213"/>
    <w:rsid w:val="00034B29"/>
    <w:rsid w:val="00035A2E"/>
    <w:rsid w:val="00040576"/>
    <w:rsid w:val="00040B18"/>
    <w:rsid w:val="00044138"/>
    <w:rsid w:val="00052EDB"/>
    <w:rsid w:val="00055312"/>
    <w:rsid w:val="000558E7"/>
    <w:rsid w:val="00063F6C"/>
    <w:rsid w:val="00067129"/>
    <w:rsid w:val="0007287F"/>
    <w:rsid w:val="0007375E"/>
    <w:rsid w:val="00076825"/>
    <w:rsid w:val="00077230"/>
    <w:rsid w:val="000817AE"/>
    <w:rsid w:val="00081D13"/>
    <w:rsid w:val="00081E23"/>
    <w:rsid w:val="0008492B"/>
    <w:rsid w:val="00084C81"/>
    <w:rsid w:val="00086939"/>
    <w:rsid w:val="000919F3"/>
    <w:rsid w:val="00091AD5"/>
    <w:rsid w:val="00093219"/>
    <w:rsid w:val="000947F7"/>
    <w:rsid w:val="00095156"/>
    <w:rsid w:val="00096714"/>
    <w:rsid w:val="000A27CF"/>
    <w:rsid w:val="000A54C3"/>
    <w:rsid w:val="000A65F9"/>
    <w:rsid w:val="000C19B4"/>
    <w:rsid w:val="000C240C"/>
    <w:rsid w:val="000C2CC1"/>
    <w:rsid w:val="000C388D"/>
    <w:rsid w:val="000C3A4A"/>
    <w:rsid w:val="000C5957"/>
    <w:rsid w:val="000C7144"/>
    <w:rsid w:val="000D2142"/>
    <w:rsid w:val="000D4824"/>
    <w:rsid w:val="000D54AF"/>
    <w:rsid w:val="000E22A1"/>
    <w:rsid w:val="000E4513"/>
    <w:rsid w:val="000E4FA4"/>
    <w:rsid w:val="000E59DD"/>
    <w:rsid w:val="000E5D84"/>
    <w:rsid w:val="000E5E57"/>
    <w:rsid w:val="000F0076"/>
    <w:rsid w:val="000F4A32"/>
    <w:rsid w:val="000F507E"/>
    <w:rsid w:val="000F7792"/>
    <w:rsid w:val="000F7E4B"/>
    <w:rsid w:val="00100A66"/>
    <w:rsid w:val="00100C89"/>
    <w:rsid w:val="00100F7E"/>
    <w:rsid w:val="001018FD"/>
    <w:rsid w:val="001032D6"/>
    <w:rsid w:val="0010361A"/>
    <w:rsid w:val="00107D28"/>
    <w:rsid w:val="00116E81"/>
    <w:rsid w:val="001210D0"/>
    <w:rsid w:val="001222BC"/>
    <w:rsid w:val="00123DBB"/>
    <w:rsid w:val="00132171"/>
    <w:rsid w:val="001327C4"/>
    <w:rsid w:val="001330D3"/>
    <w:rsid w:val="00135C0E"/>
    <w:rsid w:val="00136B40"/>
    <w:rsid w:val="00141A1E"/>
    <w:rsid w:val="00141D5C"/>
    <w:rsid w:val="001456DF"/>
    <w:rsid w:val="0015240A"/>
    <w:rsid w:val="00152F6A"/>
    <w:rsid w:val="00154EAD"/>
    <w:rsid w:val="00163ECD"/>
    <w:rsid w:val="00165BBF"/>
    <w:rsid w:val="00166B93"/>
    <w:rsid w:val="00170D1C"/>
    <w:rsid w:val="00173ED9"/>
    <w:rsid w:val="0017527B"/>
    <w:rsid w:val="001763C6"/>
    <w:rsid w:val="001810E5"/>
    <w:rsid w:val="00192A7A"/>
    <w:rsid w:val="00193148"/>
    <w:rsid w:val="00193E5A"/>
    <w:rsid w:val="00195575"/>
    <w:rsid w:val="00195A5A"/>
    <w:rsid w:val="0019659F"/>
    <w:rsid w:val="00196C25"/>
    <w:rsid w:val="00197E7C"/>
    <w:rsid w:val="001A0631"/>
    <w:rsid w:val="001A0E7D"/>
    <w:rsid w:val="001A3594"/>
    <w:rsid w:val="001A4AB7"/>
    <w:rsid w:val="001A53FC"/>
    <w:rsid w:val="001A54F8"/>
    <w:rsid w:val="001A7A76"/>
    <w:rsid w:val="001B6E94"/>
    <w:rsid w:val="001B75E2"/>
    <w:rsid w:val="001C09C9"/>
    <w:rsid w:val="001C27BC"/>
    <w:rsid w:val="001C2B72"/>
    <w:rsid w:val="001C36F5"/>
    <w:rsid w:val="001C449C"/>
    <w:rsid w:val="001C4563"/>
    <w:rsid w:val="001C467E"/>
    <w:rsid w:val="001C48BF"/>
    <w:rsid w:val="001C6D27"/>
    <w:rsid w:val="001C7A72"/>
    <w:rsid w:val="001D1DAD"/>
    <w:rsid w:val="001D6982"/>
    <w:rsid w:val="001D70FC"/>
    <w:rsid w:val="001E1745"/>
    <w:rsid w:val="001E1BFB"/>
    <w:rsid w:val="001E3290"/>
    <w:rsid w:val="001E6234"/>
    <w:rsid w:val="001E6F3F"/>
    <w:rsid w:val="001E76AC"/>
    <w:rsid w:val="001E794A"/>
    <w:rsid w:val="001E7EAB"/>
    <w:rsid w:val="001F022F"/>
    <w:rsid w:val="001F77F3"/>
    <w:rsid w:val="001F7C33"/>
    <w:rsid w:val="001F7FFB"/>
    <w:rsid w:val="00200D0E"/>
    <w:rsid w:val="00200E61"/>
    <w:rsid w:val="002042B1"/>
    <w:rsid w:val="002061F3"/>
    <w:rsid w:val="00206535"/>
    <w:rsid w:val="00207FFE"/>
    <w:rsid w:val="00212FC5"/>
    <w:rsid w:val="002146D9"/>
    <w:rsid w:val="0021693A"/>
    <w:rsid w:val="002177FA"/>
    <w:rsid w:val="00222EEA"/>
    <w:rsid w:val="00225275"/>
    <w:rsid w:val="00225320"/>
    <w:rsid w:val="00225875"/>
    <w:rsid w:val="002260AC"/>
    <w:rsid w:val="00227DEF"/>
    <w:rsid w:val="0023240F"/>
    <w:rsid w:val="0023257A"/>
    <w:rsid w:val="00237B8C"/>
    <w:rsid w:val="0024003C"/>
    <w:rsid w:val="002411F8"/>
    <w:rsid w:val="0024198E"/>
    <w:rsid w:val="0024225F"/>
    <w:rsid w:val="00243079"/>
    <w:rsid w:val="002438C1"/>
    <w:rsid w:val="00245DA9"/>
    <w:rsid w:val="0025596C"/>
    <w:rsid w:val="00255AEC"/>
    <w:rsid w:val="00257E48"/>
    <w:rsid w:val="00262C81"/>
    <w:rsid w:val="002656CB"/>
    <w:rsid w:val="0026719D"/>
    <w:rsid w:val="002712CF"/>
    <w:rsid w:val="00273FF7"/>
    <w:rsid w:val="00274980"/>
    <w:rsid w:val="00275858"/>
    <w:rsid w:val="0028037A"/>
    <w:rsid w:val="00280715"/>
    <w:rsid w:val="00283525"/>
    <w:rsid w:val="0028592B"/>
    <w:rsid w:val="00285D6D"/>
    <w:rsid w:val="00292771"/>
    <w:rsid w:val="00292B4A"/>
    <w:rsid w:val="00293862"/>
    <w:rsid w:val="002A2B48"/>
    <w:rsid w:val="002A3FF9"/>
    <w:rsid w:val="002A4A2B"/>
    <w:rsid w:val="002A5F6E"/>
    <w:rsid w:val="002A6FCE"/>
    <w:rsid w:val="002B2CF8"/>
    <w:rsid w:val="002B2DC5"/>
    <w:rsid w:val="002B2F82"/>
    <w:rsid w:val="002B3750"/>
    <w:rsid w:val="002B4B5E"/>
    <w:rsid w:val="002B7329"/>
    <w:rsid w:val="002B781C"/>
    <w:rsid w:val="002C272D"/>
    <w:rsid w:val="002C3E3D"/>
    <w:rsid w:val="002C49EC"/>
    <w:rsid w:val="002D3DFE"/>
    <w:rsid w:val="002E1831"/>
    <w:rsid w:val="002E3291"/>
    <w:rsid w:val="002E3636"/>
    <w:rsid w:val="002F48F7"/>
    <w:rsid w:val="002F4C24"/>
    <w:rsid w:val="00300B73"/>
    <w:rsid w:val="003039E0"/>
    <w:rsid w:val="00303A50"/>
    <w:rsid w:val="00303BF9"/>
    <w:rsid w:val="00304497"/>
    <w:rsid w:val="00305AFA"/>
    <w:rsid w:val="00307106"/>
    <w:rsid w:val="00307872"/>
    <w:rsid w:val="0031073D"/>
    <w:rsid w:val="00310D60"/>
    <w:rsid w:val="00314AF7"/>
    <w:rsid w:val="00314BFC"/>
    <w:rsid w:val="00315E28"/>
    <w:rsid w:val="00316EFA"/>
    <w:rsid w:val="00317223"/>
    <w:rsid w:val="00317FD2"/>
    <w:rsid w:val="003227DB"/>
    <w:rsid w:val="003242AF"/>
    <w:rsid w:val="00324427"/>
    <w:rsid w:val="003301E8"/>
    <w:rsid w:val="003304BA"/>
    <w:rsid w:val="003314DF"/>
    <w:rsid w:val="00340981"/>
    <w:rsid w:val="00341FD1"/>
    <w:rsid w:val="00342292"/>
    <w:rsid w:val="003427CE"/>
    <w:rsid w:val="0034444C"/>
    <w:rsid w:val="00344DD2"/>
    <w:rsid w:val="003500A0"/>
    <w:rsid w:val="0035103F"/>
    <w:rsid w:val="00351BE0"/>
    <w:rsid w:val="00356E61"/>
    <w:rsid w:val="00360CE7"/>
    <w:rsid w:val="0036105A"/>
    <w:rsid w:val="0036119E"/>
    <w:rsid w:val="00362670"/>
    <w:rsid w:val="0036301A"/>
    <w:rsid w:val="00363C7A"/>
    <w:rsid w:val="0036452E"/>
    <w:rsid w:val="00366C3B"/>
    <w:rsid w:val="0037175B"/>
    <w:rsid w:val="0037258B"/>
    <w:rsid w:val="00373B3F"/>
    <w:rsid w:val="00374CF2"/>
    <w:rsid w:val="003764E8"/>
    <w:rsid w:val="0039190A"/>
    <w:rsid w:val="00392335"/>
    <w:rsid w:val="00395B6F"/>
    <w:rsid w:val="003A4C91"/>
    <w:rsid w:val="003B0233"/>
    <w:rsid w:val="003B44F0"/>
    <w:rsid w:val="003B4F8E"/>
    <w:rsid w:val="003B5DD3"/>
    <w:rsid w:val="003B71AD"/>
    <w:rsid w:val="003C209E"/>
    <w:rsid w:val="003D0F36"/>
    <w:rsid w:val="003D1FFF"/>
    <w:rsid w:val="003D4A3B"/>
    <w:rsid w:val="003D6E62"/>
    <w:rsid w:val="003D7D4D"/>
    <w:rsid w:val="003E1665"/>
    <w:rsid w:val="003E1888"/>
    <w:rsid w:val="003E3415"/>
    <w:rsid w:val="003E3964"/>
    <w:rsid w:val="003E3ECD"/>
    <w:rsid w:val="003E79A6"/>
    <w:rsid w:val="003F0A21"/>
    <w:rsid w:val="003F0FC9"/>
    <w:rsid w:val="003F1C88"/>
    <w:rsid w:val="003F1D3D"/>
    <w:rsid w:val="003F5512"/>
    <w:rsid w:val="003F5ECE"/>
    <w:rsid w:val="003F62FC"/>
    <w:rsid w:val="003F6DD5"/>
    <w:rsid w:val="003F79D1"/>
    <w:rsid w:val="00402AD3"/>
    <w:rsid w:val="004049FF"/>
    <w:rsid w:val="004056CA"/>
    <w:rsid w:val="00407393"/>
    <w:rsid w:val="00410D9F"/>
    <w:rsid w:val="004119A3"/>
    <w:rsid w:val="00413BAE"/>
    <w:rsid w:val="00413F2E"/>
    <w:rsid w:val="00417444"/>
    <w:rsid w:val="00417F9C"/>
    <w:rsid w:val="0042126C"/>
    <w:rsid w:val="00421A33"/>
    <w:rsid w:val="00422592"/>
    <w:rsid w:val="004235B7"/>
    <w:rsid w:val="0042600E"/>
    <w:rsid w:val="00431D10"/>
    <w:rsid w:val="00436E5F"/>
    <w:rsid w:val="00437DE3"/>
    <w:rsid w:val="00440403"/>
    <w:rsid w:val="00450D2E"/>
    <w:rsid w:val="00453358"/>
    <w:rsid w:val="0045478F"/>
    <w:rsid w:val="0045585F"/>
    <w:rsid w:val="004620A9"/>
    <w:rsid w:val="00462392"/>
    <w:rsid w:val="004658D4"/>
    <w:rsid w:val="004724A1"/>
    <w:rsid w:val="004756A1"/>
    <w:rsid w:val="00475931"/>
    <w:rsid w:val="004765E3"/>
    <w:rsid w:val="00476E1B"/>
    <w:rsid w:val="0048147A"/>
    <w:rsid w:val="00485E75"/>
    <w:rsid w:val="004909BD"/>
    <w:rsid w:val="00494390"/>
    <w:rsid w:val="00494EA5"/>
    <w:rsid w:val="00495AD7"/>
    <w:rsid w:val="00496D06"/>
    <w:rsid w:val="004A01D1"/>
    <w:rsid w:val="004A0BC1"/>
    <w:rsid w:val="004A3E82"/>
    <w:rsid w:val="004A4B1B"/>
    <w:rsid w:val="004A62E0"/>
    <w:rsid w:val="004A7C47"/>
    <w:rsid w:val="004B1D05"/>
    <w:rsid w:val="004B2696"/>
    <w:rsid w:val="004B3119"/>
    <w:rsid w:val="004B39E4"/>
    <w:rsid w:val="004B5F3E"/>
    <w:rsid w:val="004C1FAF"/>
    <w:rsid w:val="004C223A"/>
    <w:rsid w:val="004C5D8A"/>
    <w:rsid w:val="004C606D"/>
    <w:rsid w:val="004C6D4E"/>
    <w:rsid w:val="004D1D71"/>
    <w:rsid w:val="004D2A32"/>
    <w:rsid w:val="004D56DB"/>
    <w:rsid w:val="004D5AF8"/>
    <w:rsid w:val="004D6AAC"/>
    <w:rsid w:val="004E0739"/>
    <w:rsid w:val="004E1F04"/>
    <w:rsid w:val="004E2EDD"/>
    <w:rsid w:val="004E656D"/>
    <w:rsid w:val="004F079F"/>
    <w:rsid w:val="004F2E2F"/>
    <w:rsid w:val="004F3E13"/>
    <w:rsid w:val="004F5CDD"/>
    <w:rsid w:val="004F75D2"/>
    <w:rsid w:val="00500566"/>
    <w:rsid w:val="005013BF"/>
    <w:rsid w:val="0050204D"/>
    <w:rsid w:val="00503CFD"/>
    <w:rsid w:val="00504DBC"/>
    <w:rsid w:val="00506B87"/>
    <w:rsid w:val="005070DA"/>
    <w:rsid w:val="00511A15"/>
    <w:rsid w:val="00511EBF"/>
    <w:rsid w:val="005132F7"/>
    <w:rsid w:val="00517FA8"/>
    <w:rsid w:val="005233F4"/>
    <w:rsid w:val="00525C56"/>
    <w:rsid w:val="005320E6"/>
    <w:rsid w:val="00537ADD"/>
    <w:rsid w:val="00540D6D"/>
    <w:rsid w:val="00541D27"/>
    <w:rsid w:val="00547546"/>
    <w:rsid w:val="0054770B"/>
    <w:rsid w:val="005508D4"/>
    <w:rsid w:val="005516F4"/>
    <w:rsid w:val="005559AF"/>
    <w:rsid w:val="005608F0"/>
    <w:rsid w:val="00561F8E"/>
    <w:rsid w:val="00562229"/>
    <w:rsid w:val="00570920"/>
    <w:rsid w:val="0057252C"/>
    <w:rsid w:val="00576960"/>
    <w:rsid w:val="00577FC9"/>
    <w:rsid w:val="00580A87"/>
    <w:rsid w:val="00580DEC"/>
    <w:rsid w:val="0058118C"/>
    <w:rsid w:val="00581AEB"/>
    <w:rsid w:val="005837F8"/>
    <w:rsid w:val="00592F42"/>
    <w:rsid w:val="00593A7A"/>
    <w:rsid w:val="00593D8F"/>
    <w:rsid w:val="0059560E"/>
    <w:rsid w:val="00597477"/>
    <w:rsid w:val="0059799B"/>
    <w:rsid w:val="005A218F"/>
    <w:rsid w:val="005A23A9"/>
    <w:rsid w:val="005A5161"/>
    <w:rsid w:val="005A55E0"/>
    <w:rsid w:val="005A61DF"/>
    <w:rsid w:val="005B1002"/>
    <w:rsid w:val="005B194F"/>
    <w:rsid w:val="005B3C82"/>
    <w:rsid w:val="005C389C"/>
    <w:rsid w:val="005C4387"/>
    <w:rsid w:val="005C49F3"/>
    <w:rsid w:val="005C5D38"/>
    <w:rsid w:val="005C5DE3"/>
    <w:rsid w:val="005C6BC3"/>
    <w:rsid w:val="005C6C04"/>
    <w:rsid w:val="005C73D2"/>
    <w:rsid w:val="005D0AB3"/>
    <w:rsid w:val="005D1276"/>
    <w:rsid w:val="005D18C3"/>
    <w:rsid w:val="005D250C"/>
    <w:rsid w:val="005D3E45"/>
    <w:rsid w:val="005E10C4"/>
    <w:rsid w:val="005E1150"/>
    <w:rsid w:val="005E3DEC"/>
    <w:rsid w:val="005E421A"/>
    <w:rsid w:val="005E66D0"/>
    <w:rsid w:val="005E78CA"/>
    <w:rsid w:val="005E7C0E"/>
    <w:rsid w:val="005F4643"/>
    <w:rsid w:val="0060007B"/>
    <w:rsid w:val="00600670"/>
    <w:rsid w:val="00600F2D"/>
    <w:rsid w:val="00603336"/>
    <w:rsid w:val="00603CF9"/>
    <w:rsid w:val="006046A6"/>
    <w:rsid w:val="0060707F"/>
    <w:rsid w:val="006079CB"/>
    <w:rsid w:val="00611052"/>
    <w:rsid w:val="00613DA6"/>
    <w:rsid w:val="00614ED7"/>
    <w:rsid w:val="00617112"/>
    <w:rsid w:val="00617E6D"/>
    <w:rsid w:val="00620449"/>
    <w:rsid w:val="00620882"/>
    <w:rsid w:val="00620AD2"/>
    <w:rsid w:val="006211FE"/>
    <w:rsid w:val="006213EB"/>
    <w:rsid w:val="00622694"/>
    <w:rsid w:val="00623034"/>
    <w:rsid w:val="00623086"/>
    <w:rsid w:val="00625005"/>
    <w:rsid w:val="006252FA"/>
    <w:rsid w:val="00627BDC"/>
    <w:rsid w:val="006327AD"/>
    <w:rsid w:val="00635D0B"/>
    <w:rsid w:val="0063725C"/>
    <w:rsid w:val="00640E61"/>
    <w:rsid w:val="00643106"/>
    <w:rsid w:val="00646199"/>
    <w:rsid w:val="0065564E"/>
    <w:rsid w:val="00657057"/>
    <w:rsid w:val="00664CF4"/>
    <w:rsid w:val="00672D3A"/>
    <w:rsid w:val="0067682C"/>
    <w:rsid w:val="00680D74"/>
    <w:rsid w:val="006838CD"/>
    <w:rsid w:val="00683E5C"/>
    <w:rsid w:val="006940C4"/>
    <w:rsid w:val="006943F2"/>
    <w:rsid w:val="006944CD"/>
    <w:rsid w:val="00696B7C"/>
    <w:rsid w:val="006A0720"/>
    <w:rsid w:val="006A187A"/>
    <w:rsid w:val="006A3EBC"/>
    <w:rsid w:val="006A47B2"/>
    <w:rsid w:val="006A55F9"/>
    <w:rsid w:val="006A6703"/>
    <w:rsid w:val="006B07C9"/>
    <w:rsid w:val="006B1475"/>
    <w:rsid w:val="006B181E"/>
    <w:rsid w:val="006B282A"/>
    <w:rsid w:val="006B4804"/>
    <w:rsid w:val="006B6855"/>
    <w:rsid w:val="006B705A"/>
    <w:rsid w:val="006C07A8"/>
    <w:rsid w:val="006C0F83"/>
    <w:rsid w:val="006C5E5E"/>
    <w:rsid w:val="006D18BF"/>
    <w:rsid w:val="006D1CC6"/>
    <w:rsid w:val="006D255D"/>
    <w:rsid w:val="006D2952"/>
    <w:rsid w:val="006D2EF4"/>
    <w:rsid w:val="006D4CDC"/>
    <w:rsid w:val="006D5D1D"/>
    <w:rsid w:val="006E1910"/>
    <w:rsid w:val="006E2005"/>
    <w:rsid w:val="006E6098"/>
    <w:rsid w:val="006E64F9"/>
    <w:rsid w:val="006E678C"/>
    <w:rsid w:val="006F18FB"/>
    <w:rsid w:val="006F2BFE"/>
    <w:rsid w:val="006F3040"/>
    <w:rsid w:val="006F5A22"/>
    <w:rsid w:val="006F6002"/>
    <w:rsid w:val="006F6867"/>
    <w:rsid w:val="0071450B"/>
    <w:rsid w:val="007217FB"/>
    <w:rsid w:val="00725ADC"/>
    <w:rsid w:val="007308EC"/>
    <w:rsid w:val="007327D3"/>
    <w:rsid w:val="007337CA"/>
    <w:rsid w:val="0073448B"/>
    <w:rsid w:val="007360E3"/>
    <w:rsid w:val="00736BBB"/>
    <w:rsid w:val="00736FE2"/>
    <w:rsid w:val="00741943"/>
    <w:rsid w:val="00742473"/>
    <w:rsid w:val="00743496"/>
    <w:rsid w:val="00743A20"/>
    <w:rsid w:val="00745995"/>
    <w:rsid w:val="00746BBC"/>
    <w:rsid w:val="00753501"/>
    <w:rsid w:val="00756569"/>
    <w:rsid w:val="00761EDA"/>
    <w:rsid w:val="0076490D"/>
    <w:rsid w:val="007649BA"/>
    <w:rsid w:val="0076510B"/>
    <w:rsid w:val="007660C9"/>
    <w:rsid w:val="0076619F"/>
    <w:rsid w:val="00771B69"/>
    <w:rsid w:val="0077351D"/>
    <w:rsid w:val="00773EC1"/>
    <w:rsid w:val="00781A37"/>
    <w:rsid w:val="00781D68"/>
    <w:rsid w:val="00781E61"/>
    <w:rsid w:val="007822AD"/>
    <w:rsid w:val="0078286B"/>
    <w:rsid w:val="00784573"/>
    <w:rsid w:val="007867B7"/>
    <w:rsid w:val="007915D5"/>
    <w:rsid w:val="00791870"/>
    <w:rsid w:val="007971DA"/>
    <w:rsid w:val="007A16A2"/>
    <w:rsid w:val="007A2453"/>
    <w:rsid w:val="007A3BCF"/>
    <w:rsid w:val="007A5877"/>
    <w:rsid w:val="007B0597"/>
    <w:rsid w:val="007B0948"/>
    <w:rsid w:val="007B2C54"/>
    <w:rsid w:val="007B396A"/>
    <w:rsid w:val="007B3A4D"/>
    <w:rsid w:val="007B4DBB"/>
    <w:rsid w:val="007B53D6"/>
    <w:rsid w:val="007B5772"/>
    <w:rsid w:val="007B5BC4"/>
    <w:rsid w:val="007C1BDB"/>
    <w:rsid w:val="007C3571"/>
    <w:rsid w:val="007C3810"/>
    <w:rsid w:val="007C4602"/>
    <w:rsid w:val="007C5B1A"/>
    <w:rsid w:val="007C6348"/>
    <w:rsid w:val="007C6395"/>
    <w:rsid w:val="007C6E8F"/>
    <w:rsid w:val="007C7F2B"/>
    <w:rsid w:val="007D10DB"/>
    <w:rsid w:val="007D2BD9"/>
    <w:rsid w:val="007D374C"/>
    <w:rsid w:val="007D577A"/>
    <w:rsid w:val="007D64EA"/>
    <w:rsid w:val="007D76CB"/>
    <w:rsid w:val="007D7B7E"/>
    <w:rsid w:val="007E4F8B"/>
    <w:rsid w:val="007E50B4"/>
    <w:rsid w:val="007E5B75"/>
    <w:rsid w:val="007F0A76"/>
    <w:rsid w:val="007F4EB9"/>
    <w:rsid w:val="007F6E5F"/>
    <w:rsid w:val="007F77E9"/>
    <w:rsid w:val="0080030A"/>
    <w:rsid w:val="00814EF6"/>
    <w:rsid w:val="00815011"/>
    <w:rsid w:val="0081518D"/>
    <w:rsid w:val="0081530A"/>
    <w:rsid w:val="0081585A"/>
    <w:rsid w:val="00817533"/>
    <w:rsid w:val="008208B8"/>
    <w:rsid w:val="00821973"/>
    <w:rsid w:val="00823EA8"/>
    <w:rsid w:val="00826AB9"/>
    <w:rsid w:val="00826B3D"/>
    <w:rsid w:val="00835651"/>
    <w:rsid w:val="00835B20"/>
    <w:rsid w:val="0083698E"/>
    <w:rsid w:val="00836C6E"/>
    <w:rsid w:val="00840B72"/>
    <w:rsid w:val="008456BA"/>
    <w:rsid w:val="008526FD"/>
    <w:rsid w:val="00852879"/>
    <w:rsid w:val="00852BFB"/>
    <w:rsid w:val="008572BC"/>
    <w:rsid w:val="008609AC"/>
    <w:rsid w:val="00864556"/>
    <w:rsid w:val="00866FB2"/>
    <w:rsid w:val="00867FDE"/>
    <w:rsid w:val="0087270E"/>
    <w:rsid w:val="0088227B"/>
    <w:rsid w:val="00882740"/>
    <w:rsid w:val="00883FF5"/>
    <w:rsid w:val="00884872"/>
    <w:rsid w:val="00886043"/>
    <w:rsid w:val="00886CC6"/>
    <w:rsid w:val="00891960"/>
    <w:rsid w:val="00892667"/>
    <w:rsid w:val="00893635"/>
    <w:rsid w:val="00894666"/>
    <w:rsid w:val="008A1C9C"/>
    <w:rsid w:val="008A2B54"/>
    <w:rsid w:val="008A34A8"/>
    <w:rsid w:val="008A492A"/>
    <w:rsid w:val="008A5A02"/>
    <w:rsid w:val="008A6D8F"/>
    <w:rsid w:val="008B01FB"/>
    <w:rsid w:val="008B0792"/>
    <w:rsid w:val="008B69C3"/>
    <w:rsid w:val="008B79BB"/>
    <w:rsid w:val="008C571D"/>
    <w:rsid w:val="008D1838"/>
    <w:rsid w:val="008D440B"/>
    <w:rsid w:val="008D7C95"/>
    <w:rsid w:val="008E640D"/>
    <w:rsid w:val="008F0A2C"/>
    <w:rsid w:val="008F212B"/>
    <w:rsid w:val="008F387F"/>
    <w:rsid w:val="008F4610"/>
    <w:rsid w:val="00900300"/>
    <w:rsid w:val="00901323"/>
    <w:rsid w:val="00902348"/>
    <w:rsid w:val="00904670"/>
    <w:rsid w:val="009047A0"/>
    <w:rsid w:val="00911505"/>
    <w:rsid w:val="009130DB"/>
    <w:rsid w:val="00914473"/>
    <w:rsid w:val="00915E59"/>
    <w:rsid w:val="00921F48"/>
    <w:rsid w:val="00932E5E"/>
    <w:rsid w:val="009406C4"/>
    <w:rsid w:val="00943E09"/>
    <w:rsid w:val="0094410A"/>
    <w:rsid w:val="00945FD4"/>
    <w:rsid w:val="0094656C"/>
    <w:rsid w:val="00947335"/>
    <w:rsid w:val="00950E07"/>
    <w:rsid w:val="00951C49"/>
    <w:rsid w:val="0095428F"/>
    <w:rsid w:val="00955C9E"/>
    <w:rsid w:val="0095708A"/>
    <w:rsid w:val="009605C2"/>
    <w:rsid w:val="00960CB9"/>
    <w:rsid w:val="00966197"/>
    <w:rsid w:val="00967172"/>
    <w:rsid w:val="0096755C"/>
    <w:rsid w:val="0097074C"/>
    <w:rsid w:val="009721B8"/>
    <w:rsid w:val="00975CB8"/>
    <w:rsid w:val="00980CC4"/>
    <w:rsid w:val="00984F29"/>
    <w:rsid w:val="00984F51"/>
    <w:rsid w:val="00986A07"/>
    <w:rsid w:val="00986E20"/>
    <w:rsid w:val="009879A2"/>
    <w:rsid w:val="00990C91"/>
    <w:rsid w:val="00991C37"/>
    <w:rsid w:val="00991E84"/>
    <w:rsid w:val="009920BF"/>
    <w:rsid w:val="009945D8"/>
    <w:rsid w:val="00994E4F"/>
    <w:rsid w:val="00996FE0"/>
    <w:rsid w:val="009A0736"/>
    <w:rsid w:val="009A3ABE"/>
    <w:rsid w:val="009A7B30"/>
    <w:rsid w:val="009B04B4"/>
    <w:rsid w:val="009B4324"/>
    <w:rsid w:val="009B46EA"/>
    <w:rsid w:val="009B66D1"/>
    <w:rsid w:val="009B7C4C"/>
    <w:rsid w:val="009C2ECD"/>
    <w:rsid w:val="009C61BB"/>
    <w:rsid w:val="009C692D"/>
    <w:rsid w:val="009C73BF"/>
    <w:rsid w:val="009D1561"/>
    <w:rsid w:val="009D1F0F"/>
    <w:rsid w:val="009D32AC"/>
    <w:rsid w:val="009D369F"/>
    <w:rsid w:val="009D51B6"/>
    <w:rsid w:val="009D70E8"/>
    <w:rsid w:val="009D7F68"/>
    <w:rsid w:val="009E12BB"/>
    <w:rsid w:val="009E1698"/>
    <w:rsid w:val="009E213C"/>
    <w:rsid w:val="009E37CC"/>
    <w:rsid w:val="009E38E0"/>
    <w:rsid w:val="009E6B7A"/>
    <w:rsid w:val="009E7573"/>
    <w:rsid w:val="009E7E21"/>
    <w:rsid w:val="009F1A6F"/>
    <w:rsid w:val="009F1B2A"/>
    <w:rsid w:val="009F57C4"/>
    <w:rsid w:val="009F5BB4"/>
    <w:rsid w:val="009F659C"/>
    <w:rsid w:val="009F6F81"/>
    <w:rsid w:val="009F7DA1"/>
    <w:rsid w:val="00A02A9F"/>
    <w:rsid w:val="00A02D4F"/>
    <w:rsid w:val="00A07D11"/>
    <w:rsid w:val="00A10087"/>
    <w:rsid w:val="00A103C0"/>
    <w:rsid w:val="00A11733"/>
    <w:rsid w:val="00A12A62"/>
    <w:rsid w:val="00A1538A"/>
    <w:rsid w:val="00A17AB9"/>
    <w:rsid w:val="00A21058"/>
    <w:rsid w:val="00A270E2"/>
    <w:rsid w:val="00A31EC0"/>
    <w:rsid w:val="00A33800"/>
    <w:rsid w:val="00A351D3"/>
    <w:rsid w:val="00A3728C"/>
    <w:rsid w:val="00A41DA2"/>
    <w:rsid w:val="00A47C4C"/>
    <w:rsid w:val="00A50F66"/>
    <w:rsid w:val="00A51E5B"/>
    <w:rsid w:val="00A51FCC"/>
    <w:rsid w:val="00A54D5C"/>
    <w:rsid w:val="00A54E1A"/>
    <w:rsid w:val="00A54E97"/>
    <w:rsid w:val="00A55D07"/>
    <w:rsid w:val="00A577A6"/>
    <w:rsid w:val="00A60451"/>
    <w:rsid w:val="00A6174D"/>
    <w:rsid w:val="00A66BEA"/>
    <w:rsid w:val="00A72542"/>
    <w:rsid w:val="00A72883"/>
    <w:rsid w:val="00A76609"/>
    <w:rsid w:val="00A825D3"/>
    <w:rsid w:val="00A831D9"/>
    <w:rsid w:val="00A83E51"/>
    <w:rsid w:val="00A8447C"/>
    <w:rsid w:val="00A877D6"/>
    <w:rsid w:val="00A90F20"/>
    <w:rsid w:val="00A9245F"/>
    <w:rsid w:val="00A933E8"/>
    <w:rsid w:val="00A943E1"/>
    <w:rsid w:val="00A94C05"/>
    <w:rsid w:val="00A95ADB"/>
    <w:rsid w:val="00AA094E"/>
    <w:rsid w:val="00AA61AF"/>
    <w:rsid w:val="00AA7708"/>
    <w:rsid w:val="00AB0EFF"/>
    <w:rsid w:val="00AB4560"/>
    <w:rsid w:val="00AB4C9C"/>
    <w:rsid w:val="00AC01ED"/>
    <w:rsid w:val="00AC0B04"/>
    <w:rsid w:val="00AC4DC8"/>
    <w:rsid w:val="00AC61B8"/>
    <w:rsid w:val="00AC6E6B"/>
    <w:rsid w:val="00AC7227"/>
    <w:rsid w:val="00AD18A6"/>
    <w:rsid w:val="00AD20C6"/>
    <w:rsid w:val="00AD4711"/>
    <w:rsid w:val="00AD4FE8"/>
    <w:rsid w:val="00AD530D"/>
    <w:rsid w:val="00AD6814"/>
    <w:rsid w:val="00AD717A"/>
    <w:rsid w:val="00AD750B"/>
    <w:rsid w:val="00AF2585"/>
    <w:rsid w:val="00AF3FD9"/>
    <w:rsid w:val="00AF5B60"/>
    <w:rsid w:val="00AF6806"/>
    <w:rsid w:val="00AF7C4C"/>
    <w:rsid w:val="00B021E0"/>
    <w:rsid w:val="00B029BD"/>
    <w:rsid w:val="00B02DFC"/>
    <w:rsid w:val="00B0725E"/>
    <w:rsid w:val="00B11D8A"/>
    <w:rsid w:val="00B12E4C"/>
    <w:rsid w:val="00B1453E"/>
    <w:rsid w:val="00B14B8E"/>
    <w:rsid w:val="00B15829"/>
    <w:rsid w:val="00B15B39"/>
    <w:rsid w:val="00B25EE7"/>
    <w:rsid w:val="00B272FA"/>
    <w:rsid w:val="00B27B47"/>
    <w:rsid w:val="00B319F8"/>
    <w:rsid w:val="00B33114"/>
    <w:rsid w:val="00B33498"/>
    <w:rsid w:val="00B3388B"/>
    <w:rsid w:val="00B33ED5"/>
    <w:rsid w:val="00B416D5"/>
    <w:rsid w:val="00B436A0"/>
    <w:rsid w:val="00B44A91"/>
    <w:rsid w:val="00B44B5F"/>
    <w:rsid w:val="00B5480A"/>
    <w:rsid w:val="00B55B58"/>
    <w:rsid w:val="00B5744B"/>
    <w:rsid w:val="00B64DDF"/>
    <w:rsid w:val="00B7156D"/>
    <w:rsid w:val="00B73316"/>
    <w:rsid w:val="00B748DA"/>
    <w:rsid w:val="00B74C5F"/>
    <w:rsid w:val="00B76A46"/>
    <w:rsid w:val="00B77378"/>
    <w:rsid w:val="00B77DF0"/>
    <w:rsid w:val="00B805F8"/>
    <w:rsid w:val="00B8279E"/>
    <w:rsid w:val="00B85813"/>
    <w:rsid w:val="00B87750"/>
    <w:rsid w:val="00B87AB2"/>
    <w:rsid w:val="00B9083D"/>
    <w:rsid w:val="00B90CA1"/>
    <w:rsid w:val="00B91BA1"/>
    <w:rsid w:val="00B92FAC"/>
    <w:rsid w:val="00B945B8"/>
    <w:rsid w:val="00B9510A"/>
    <w:rsid w:val="00B96277"/>
    <w:rsid w:val="00B973BD"/>
    <w:rsid w:val="00BA010F"/>
    <w:rsid w:val="00BA38C2"/>
    <w:rsid w:val="00BA43DA"/>
    <w:rsid w:val="00BA50F2"/>
    <w:rsid w:val="00BA7531"/>
    <w:rsid w:val="00BB072C"/>
    <w:rsid w:val="00BB0AFB"/>
    <w:rsid w:val="00BB0E29"/>
    <w:rsid w:val="00BB5AFC"/>
    <w:rsid w:val="00BC0808"/>
    <w:rsid w:val="00BC4390"/>
    <w:rsid w:val="00BC44DC"/>
    <w:rsid w:val="00BC65AD"/>
    <w:rsid w:val="00BC68B7"/>
    <w:rsid w:val="00BC6DDD"/>
    <w:rsid w:val="00BD1A95"/>
    <w:rsid w:val="00BD1AB5"/>
    <w:rsid w:val="00BD4956"/>
    <w:rsid w:val="00BE23F5"/>
    <w:rsid w:val="00BE480F"/>
    <w:rsid w:val="00BE65BB"/>
    <w:rsid w:val="00BE6BFD"/>
    <w:rsid w:val="00BE7B04"/>
    <w:rsid w:val="00BF0A17"/>
    <w:rsid w:val="00BF0C3C"/>
    <w:rsid w:val="00BF1D74"/>
    <w:rsid w:val="00BF3863"/>
    <w:rsid w:val="00BF4DB6"/>
    <w:rsid w:val="00BF6CDE"/>
    <w:rsid w:val="00BF7F5D"/>
    <w:rsid w:val="00C01DA8"/>
    <w:rsid w:val="00C0251A"/>
    <w:rsid w:val="00C07382"/>
    <w:rsid w:val="00C07475"/>
    <w:rsid w:val="00C11303"/>
    <w:rsid w:val="00C1168A"/>
    <w:rsid w:val="00C13599"/>
    <w:rsid w:val="00C17FAC"/>
    <w:rsid w:val="00C2231C"/>
    <w:rsid w:val="00C226E0"/>
    <w:rsid w:val="00C27D88"/>
    <w:rsid w:val="00C30DC4"/>
    <w:rsid w:val="00C32152"/>
    <w:rsid w:val="00C323F5"/>
    <w:rsid w:val="00C326DC"/>
    <w:rsid w:val="00C34896"/>
    <w:rsid w:val="00C350D6"/>
    <w:rsid w:val="00C35574"/>
    <w:rsid w:val="00C41593"/>
    <w:rsid w:val="00C418B8"/>
    <w:rsid w:val="00C41A0E"/>
    <w:rsid w:val="00C45143"/>
    <w:rsid w:val="00C4547C"/>
    <w:rsid w:val="00C45D36"/>
    <w:rsid w:val="00C534DA"/>
    <w:rsid w:val="00C556D7"/>
    <w:rsid w:val="00C566E9"/>
    <w:rsid w:val="00C57B7F"/>
    <w:rsid w:val="00C62D4F"/>
    <w:rsid w:val="00C65FA5"/>
    <w:rsid w:val="00C6674B"/>
    <w:rsid w:val="00C67C9F"/>
    <w:rsid w:val="00C73DC3"/>
    <w:rsid w:val="00C814FE"/>
    <w:rsid w:val="00C829B8"/>
    <w:rsid w:val="00C836F7"/>
    <w:rsid w:val="00C90654"/>
    <w:rsid w:val="00C94214"/>
    <w:rsid w:val="00CA10C7"/>
    <w:rsid w:val="00CA1F05"/>
    <w:rsid w:val="00CA69A8"/>
    <w:rsid w:val="00CA79B5"/>
    <w:rsid w:val="00CB023F"/>
    <w:rsid w:val="00CB08FD"/>
    <w:rsid w:val="00CB28FD"/>
    <w:rsid w:val="00CB482D"/>
    <w:rsid w:val="00CB57B4"/>
    <w:rsid w:val="00CB6881"/>
    <w:rsid w:val="00CC175A"/>
    <w:rsid w:val="00CC191C"/>
    <w:rsid w:val="00CC256C"/>
    <w:rsid w:val="00CC3FF9"/>
    <w:rsid w:val="00CC5F53"/>
    <w:rsid w:val="00CD1A8D"/>
    <w:rsid w:val="00CD1B6F"/>
    <w:rsid w:val="00CD29F9"/>
    <w:rsid w:val="00CD426E"/>
    <w:rsid w:val="00CD50A2"/>
    <w:rsid w:val="00CE4A88"/>
    <w:rsid w:val="00CE5CB8"/>
    <w:rsid w:val="00CE6B21"/>
    <w:rsid w:val="00CE7C8C"/>
    <w:rsid w:val="00CF2333"/>
    <w:rsid w:val="00CF5353"/>
    <w:rsid w:val="00CF56BA"/>
    <w:rsid w:val="00CF5A71"/>
    <w:rsid w:val="00CF6AE6"/>
    <w:rsid w:val="00D03CB8"/>
    <w:rsid w:val="00D045F3"/>
    <w:rsid w:val="00D058FD"/>
    <w:rsid w:val="00D11AAD"/>
    <w:rsid w:val="00D12387"/>
    <w:rsid w:val="00D160D4"/>
    <w:rsid w:val="00D168DE"/>
    <w:rsid w:val="00D1731D"/>
    <w:rsid w:val="00D1734C"/>
    <w:rsid w:val="00D17CE7"/>
    <w:rsid w:val="00D17DA6"/>
    <w:rsid w:val="00D20F37"/>
    <w:rsid w:val="00D25123"/>
    <w:rsid w:val="00D260F2"/>
    <w:rsid w:val="00D274C3"/>
    <w:rsid w:val="00D27DB2"/>
    <w:rsid w:val="00D32742"/>
    <w:rsid w:val="00D32E17"/>
    <w:rsid w:val="00D3447A"/>
    <w:rsid w:val="00D34C55"/>
    <w:rsid w:val="00D34F63"/>
    <w:rsid w:val="00D35FB4"/>
    <w:rsid w:val="00D407EE"/>
    <w:rsid w:val="00D45B7D"/>
    <w:rsid w:val="00D45FFF"/>
    <w:rsid w:val="00D477BC"/>
    <w:rsid w:val="00D5038E"/>
    <w:rsid w:val="00D51201"/>
    <w:rsid w:val="00D5268F"/>
    <w:rsid w:val="00D53B6D"/>
    <w:rsid w:val="00D55DC5"/>
    <w:rsid w:val="00D61A5F"/>
    <w:rsid w:val="00D61FD3"/>
    <w:rsid w:val="00D63115"/>
    <w:rsid w:val="00D645B6"/>
    <w:rsid w:val="00D71A6E"/>
    <w:rsid w:val="00D7341F"/>
    <w:rsid w:val="00D73707"/>
    <w:rsid w:val="00D76BC6"/>
    <w:rsid w:val="00D77E2E"/>
    <w:rsid w:val="00D77FAB"/>
    <w:rsid w:val="00D84151"/>
    <w:rsid w:val="00D86ED0"/>
    <w:rsid w:val="00D90C79"/>
    <w:rsid w:val="00D942D1"/>
    <w:rsid w:val="00D956E1"/>
    <w:rsid w:val="00D9676A"/>
    <w:rsid w:val="00D96F8C"/>
    <w:rsid w:val="00DA0FC3"/>
    <w:rsid w:val="00DA1920"/>
    <w:rsid w:val="00DA224B"/>
    <w:rsid w:val="00DA25C1"/>
    <w:rsid w:val="00DA3670"/>
    <w:rsid w:val="00DA3C11"/>
    <w:rsid w:val="00DA44FB"/>
    <w:rsid w:val="00DA4620"/>
    <w:rsid w:val="00DA5FC2"/>
    <w:rsid w:val="00DA7F0E"/>
    <w:rsid w:val="00DB0B31"/>
    <w:rsid w:val="00DB0B52"/>
    <w:rsid w:val="00DB0C7C"/>
    <w:rsid w:val="00DB4CD7"/>
    <w:rsid w:val="00DB6480"/>
    <w:rsid w:val="00DB7D23"/>
    <w:rsid w:val="00DB7F5B"/>
    <w:rsid w:val="00DC02FB"/>
    <w:rsid w:val="00DC1CE8"/>
    <w:rsid w:val="00DC1FC9"/>
    <w:rsid w:val="00DC3D29"/>
    <w:rsid w:val="00DC3FBE"/>
    <w:rsid w:val="00DD0F8A"/>
    <w:rsid w:val="00DD1CDF"/>
    <w:rsid w:val="00DD27B3"/>
    <w:rsid w:val="00DD35E0"/>
    <w:rsid w:val="00DD5AAA"/>
    <w:rsid w:val="00DD6273"/>
    <w:rsid w:val="00DD6472"/>
    <w:rsid w:val="00DD6BE6"/>
    <w:rsid w:val="00DE05A8"/>
    <w:rsid w:val="00DF3AA2"/>
    <w:rsid w:val="00DF5E7B"/>
    <w:rsid w:val="00E025C4"/>
    <w:rsid w:val="00E03771"/>
    <w:rsid w:val="00E04284"/>
    <w:rsid w:val="00E04E7F"/>
    <w:rsid w:val="00E077A1"/>
    <w:rsid w:val="00E078C7"/>
    <w:rsid w:val="00E111F5"/>
    <w:rsid w:val="00E116F6"/>
    <w:rsid w:val="00E1554A"/>
    <w:rsid w:val="00E2082B"/>
    <w:rsid w:val="00E20F42"/>
    <w:rsid w:val="00E2137E"/>
    <w:rsid w:val="00E226A9"/>
    <w:rsid w:val="00E22B05"/>
    <w:rsid w:val="00E2331E"/>
    <w:rsid w:val="00E237A2"/>
    <w:rsid w:val="00E263FF"/>
    <w:rsid w:val="00E265A1"/>
    <w:rsid w:val="00E30067"/>
    <w:rsid w:val="00E3088A"/>
    <w:rsid w:val="00E3103A"/>
    <w:rsid w:val="00E35FDB"/>
    <w:rsid w:val="00E4084C"/>
    <w:rsid w:val="00E437DA"/>
    <w:rsid w:val="00E44737"/>
    <w:rsid w:val="00E44B31"/>
    <w:rsid w:val="00E4716B"/>
    <w:rsid w:val="00E50DD2"/>
    <w:rsid w:val="00E51D15"/>
    <w:rsid w:val="00E52D85"/>
    <w:rsid w:val="00E53306"/>
    <w:rsid w:val="00E54D15"/>
    <w:rsid w:val="00E568A9"/>
    <w:rsid w:val="00E56D28"/>
    <w:rsid w:val="00E5759E"/>
    <w:rsid w:val="00E60584"/>
    <w:rsid w:val="00E6308A"/>
    <w:rsid w:val="00E638AA"/>
    <w:rsid w:val="00E65803"/>
    <w:rsid w:val="00E67709"/>
    <w:rsid w:val="00E70874"/>
    <w:rsid w:val="00E7110E"/>
    <w:rsid w:val="00E71A5F"/>
    <w:rsid w:val="00E734E4"/>
    <w:rsid w:val="00E73D93"/>
    <w:rsid w:val="00E75988"/>
    <w:rsid w:val="00E766D0"/>
    <w:rsid w:val="00E7703E"/>
    <w:rsid w:val="00E8042C"/>
    <w:rsid w:val="00E8197B"/>
    <w:rsid w:val="00E81A52"/>
    <w:rsid w:val="00E84067"/>
    <w:rsid w:val="00E87978"/>
    <w:rsid w:val="00EA08B6"/>
    <w:rsid w:val="00EA6CAB"/>
    <w:rsid w:val="00EA743D"/>
    <w:rsid w:val="00EB1091"/>
    <w:rsid w:val="00EB42AD"/>
    <w:rsid w:val="00EB6E20"/>
    <w:rsid w:val="00EC2702"/>
    <w:rsid w:val="00EC29FC"/>
    <w:rsid w:val="00EC380B"/>
    <w:rsid w:val="00EC4327"/>
    <w:rsid w:val="00ED1A49"/>
    <w:rsid w:val="00ED260C"/>
    <w:rsid w:val="00ED340F"/>
    <w:rsid w:val="00ED4938"/>
    <w:rsid w:val="00ED61E8"/>
    <w:rsid w:val="00EE09EB"/>
    <w:rsid w:val="00EE1221"/>
    <w:rsid w:val="00EE232B"/>
    <w:rsid w:val="00EF0FA9"/>
    <w:rsid w:val="00EF1A39"/>
    <w:rsid w:val="00EF49A3"/>
    <w:rsid w:val="00EF4B6C"/>
    <w:rsid w:val="00EF51DD"/>
    <w:rsid w:val="00EF73BD"/>
    <w:rsid w:val="00EF78DC"/>
    <w:rsid w:val="00F00F14"/>
    <w:rsid w:val="00F05584"/>
    <w:rsid w:val="00F0562F"/>
    <w:rsid w:val="00F05701"/>
    <w:rsid w:val="00F07572"/>
    <w:rsid w:val="00F07E8A"/>
    <w:rsid w:val="00F11B2D"/>
    <w:rsid w:val="00F11CF8"/>
    <w:rsid w:val="00F14DD3"/>
    <w:rsid w:val="00F15018"/>
    <w:rsid w:val="00F17E57"/>
    <w:rsid w:val="00F22FD5"/>
    <w:rsid w:val="00F303A7"/>
    <w:rsid w:val="00F317BD"/>
    <w:rsid w:val="00F369FC"/>
    <w:rsid w:val="00F43578"/>
    <w:rsid w:val="00F448E1"/>
    <w:rsid w:val="00F451D5"/>
    <w:rsid w:val="00F46042"/>
    <w:rsid w:val="00F47DBE"/>
    <w:rsid w:val="00F511F6"/>
    <w:rsid w:val="00F51A23"/>
    <w:rsid w:val="00F53B15"/>
    <w:rsid w:val="00F547E0"/>
    <w:rsid w:val="00F61740"/>
    <w:rsid w:val="00F638CA"/>
    <w:rsid w:val="00F63E4A"/>
    <w:rsid w:val="00F64065"/>
    <w:rsid w:val="00F6465C"/>
    <w:rsid w:val="00F64A9B"/>
    <w:rsid w:val="00F65246"/>
    <w:rsid w:val="00F656F5"/>
    <w:rsid w:val="00F65AF2"/>
    <w:rsid w:val="00F74F6C"/>
    <w:rsid w:val="00F804BD"/>
    <w:rsid w:val="00F8443F"/>
    <w:rsid w:val="00F8795A"/>
    <w:rsid w:val="00F925F7"/>
    <w:rsid w:val="00F9347F"/>
    <w:rsid w:val="00F93545"/>
    <w:rsid w:val="00F941C6"/>
    <w:rsid w:val="00F9445E"/>
    <w:rsid w:val="00F95F2E"/>
    <w:rsid w:val="00F963BB"/>
    <w:rsid w:val="00F97880"/>
    <w:rsid w:val="00FA3FD5"/>
    <w:rsid w:val="00FA49AF"/>
    <w:rsid w:val="00FA4FC4"/>
    <w:rsid w:val="00FA57DB"/>
    <w:rsid w:val="00FA5B5B"/>
    <w:rsid w:val="00FA675F"/>
    <w:rsid w:val="00FA7590"/>
    <w:rsid w:val="00FB0547"/>
    <w:rsid w:val="00FB0ED9"/>
    <w:rsid w:val="00FB29E5"/>
    <w:rsid w:val="00FB4166"/>
    <w:rsid w:val="00FB54E1"/>
    <w:rsid w:val="00FB589D"/>
    <w:rsid w:val="00FC1C4D"/>
    <w:rsid w:val="00FC1E63"/>
    <w:rsid w:val="00FC385B"/>
    <w:rsid w:val="00FC563A"/>
    <w:rsid w:val="00FC5976"/>
    <w:rsid w:val="00FC6CD0"/>
    <w:rsid w:val="00FC7A7E"/>
    <w:rsid w:val="00FC7DF0"/>
    <w:rsid w:val="00FD52CE"/>
    <w:rsid w:val="00FD71A5"/>
    <w:rsid w:val="00FE0AAC"/>
    <w:rsid w:val="00FE24D5"/>
    <w:rsid w:val="00FE7D3A"/>
    <w:rsid w:val="00FE7F5D"/>
    <w:rsid w:val="00FF28D9"/>
    <w:rsid w:val="00FF4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0A6DB-A360-4039-AF7A-8F06077B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FC"/>
    <w:rPr>
      <w:sz w:val="24"/>
      <w:szCs w:val="24"/>
    </w:rPr>
  </w:style>
  <w:style w:type="paragraph" w:styleId="Heading1">
    <w:name w:val="heading 1"/>
    <w:basedOn w:val="Normal"/>
    <w:next w:val="Normal"/>
    <w:link w:val="Heading1Char"/>
    <w:qFormat/>
    <w:rsid w:val="002B732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lang w:eastAsia="en-US"/>
    </w:rPr>
  </w:style>
  <w:style w:type="paragraph" w:styleId="Title">
    <w:name w:val="Title"/>
    <w:basedOn w:val="Normal"/>
    <w:link w:val="TitleChar"/>
    <w:qFormat/>
    <w:pPr>
      <w:pBdr>
        <w:top w:val="single" w:sz="4" w:space="0" w:color="auto"/>
        <w:left w:val="single" w:sz="4" w:space="0" w:color="auto"/>
        <w:bottom w:val="single" w:sz="4" w:space="0" w:color="auto"/>
        <w:right w:val="single" w:sz="4" w:space="0" w:color="auto"/>
      </w:pBdr>
      <w:jc w:val="center"/>
    </w:pPr>
    <w:rPr>
      <w:b/>
      <w:sz w:val="32"/>
      <w:szCs w:val="20"/>
      <w:lang w:eastAsia="en-US"/>
    </w:rPr>
  </w:style>
  <w:style w:type="paragraph" w:styleId="BodyText">
    <w:name w:val="Body Text"/>
    <w:basedOn w:val="Normal"/>
    <w:link w:val="BodyTextChar"/>
    <w:pPr>
      <w:jc w:val="center"/>
    </w:pPr>
    <w:rPr>
      <w:b/>
      <w:sz w:val="22"/>
      <w:szCs w:val="20"/>
      <w:lang w:eastAsia="en-US"/>
    </w:rPr>
  </w:style>
  <w:style w:type="paragraph" w:styleId="BodyText2">
    <w:name w:val="Body Text 2"/>
    <w:basedOn w:val="Normal"/>
    <w:pPr>
      <w:spacing w:line="360" w:lineRule="auto"/>
      <w:jc w:val="both"/>
    </w:pPr>
    <w:rPr>
      <w:b/>
      <w:bCs/>
      <w:lang w:eastAsia="en-US"/>
    </w:rPr>
  </w:style>
  <w:style w:type="paragraph" w:customStyle="1" w:styleId="CharCharChar">
    <w:name w:val="Char Char Char"/>
    <w:basedOn w:val="Normal"/>
    <w:pPr>
      <w:spacing w:after="160" w:line="240" w:lineRule="exact"/>
    </w:pPr>
    <w:rPr>
      <w:rFonts w:ascii="Tahoma" w:hAnsi="Tahoma"/>
      <w:sz w:val="20"/>
      <w:szCs w:val="20"/>
      <w:lang w:val="en-US" w:eastAsia="en-US"/>
    </w:rPr>
  </w:style>
  <w:style w:type="character" w:customStyle="1" w:styleId="ln206">
    <w:name w:val="ln206"/>
    <w:semiHidden/>
    <w:rPr>
      <w:rFonts w:ascii="Arial" w:hAnsi="Arial" w:cs="Arial"/>
      <w:color w:val="000080"/>
      <w:sz w:val="20"/>
      <w:szCs w:val="20"/>
    </w:rPr>
  </w:style>
  <w:style w:type="character" w:styleId="Strong">
    <w:name w:val="Strong"/>
    <w:uiPriority w:val="22"/>
    <w:qFormat/>
    <w:rPr>
      <w:b/>
      <w:bCs/>
    </w:rPr>
  </w:style>
  <w:style w:type="character" w:customStyle="1" w:styleId="txtbluebold121">
    <w:name w:val="txt_blue_bold_121"/>
    <w:rPr>
      <w:b/>
      <w:bCs/>
      <w:color w:val="002D77"/>
      <w:sz w:val="18"/>
      <w:szCs w:val="18"/>
    </w:rPr>
  </w:style>
  <w:style w:type="character" w:styleId="Emphasis">
    <w:name w:val="Emphasis"/>
    <w:uiPriority w:val="20"/>
    <w:qFormat/>
    <w:rPr>
      <w:i/>
      <w:iCs/>
    </w:rPr>
  </w:style>
  <w:style w:type="paragraph" w:styleId="CommentText">
    <w:name w:val="annotation text"/>
    <w:basedOn w:val="Normal"/>
    <w:link w:val="CommentTextChar"/>
    <w:uiPriority w:val="99"/>
    <w:semiHidden/>
    <w:rPr>
      <w:sz w:val="20"/>
      <w:szCs w:val="20"/>
      <w:lang w:eastAsia="en-US"/>
    </w:rPr>
  </w:style>
  <w:style w:type="paragraph" w:styleId="BlockText">
    <w:name w:val="Block Text"/>
    <w:basedOn w:val="Normal"/>
    <w:pPr>
      <w:ind w:left="-360" w:right="-663"/>
      <w:jc w:val="both"/>
    </w:pPr>
    <w:rPr>
      <w:i/>
      <w:iCs/>
      <w:sz w:val="22"/>
      <w:lang w:eastAsia="en-US"/>
    </w:rPr>
  </w:style>
  <w:style w:type="character" w:customStyle="1" w:styleId="ub009">
    <w:name w:val="ub009"/>
    <w:semiHidden/>
    <w:rsid w:val="00EB1091"/>
    <w:rPr>
      <w:rFonts w:ascii="Arial" w:hAnsi="Arial" w:cs="Arial"/>
      <w:color w:val="000080"/>
      <w:sz w:val="20"/>
      <w:szCs w:val="20"/>
    </w:rPr>
  </w:style>
  <w:style w:type="paragraph" w:customStyle="1" w:styleId="RakstzCharCharRakstzCharCharRakstz">
    <w:name w:val="Rakstz. Char Char Rakstz. Char Char Rakstz."/>
    <w:basedOn w:val="Normal"/>
    <w:rsid w:val="00BE65BB"/>
    <w:pPr>
      <w:spacing w:after="160" w:line="240" w:lineRule="exact"/>
    </w:pPr>
    <w:rPr>
      <w:rFonts w:ascii="Tahoma" w:hAnsi="Tahoma"/>
      <w:sz w:val="20"/>
      <w:szCs w:val="20"/>
      <w:lang w:val="en-US" w:eastAsia="en-US"/>
    </w:rPr>
  </w:style>
  <w:style w:type="character" w:customStyle="1" w:styleId="-">
    <w:name w:val="-"/>
    <w:semiHidden/>
    <w:rsid w:val="004A7C47"/>
    <w:rPr>
      <w:rFonts w:ascii="Arial" w:hAnsi="Arial" w:cs="Arial"/>
      <w:color w:val="000080"/>
      <w:sz w:val="20"/>
      <w:szCs w:val="20"/>
    </w:rPr>
  </w:style>
  <w:style w:type="paragraph" w:styleId="Header">
    <w:name w:val="header"/>
    <w:basedOn w:val="Normal"/>
    <w:rsid w:val="0024003C"/>
    <w:pPr>
      <w:tabs>
        <w:tab w:val="center" w:pos="4320"/>
        <w:tab w:val="right" w:pos="8640"/>
      </w:tabs>
    </w:pPr>
    <w:rPr>
      <w:sz w:val="20"/>
      <w:szCs w:val="20"/>
    </w:rPr>
  </w:style>
  <w:style w:type="paragraph" w:styleId="DocumentMap">
    <w:name w:val="Document Map"/>
    <w:basedOn w:val="Normal"/>
    <w:semiHidden/>
    <w:rsid w:val="006D5D1D"/>
    <w:pPr>
      <w:shd w:val="clear" w:color="auto" w:fill="000080"/>
    </w:pPr>
    <w:rPr>
      <w:rFonts w:ascii="Tahoma" w:hAnsi="Tahoma" w:cs="Tahoma"/>
      <w:sz w:val="20"/>
      <w:szCs w:val="20"/>
    </w:rPr>
  </w:style>
  <w:style w:type="paragraph" w:styleId="BalloonText">
    <w:name w:val="Balloon Text"/>
    <w:basedOn w:val="Normal"/>
    <w:semiHidden/>
    <w:rsid w:val="006D5D1D"/>
    <w:rPr>
      <w:rFonts w:ascii="Tahoma" w:hAnsi="Tahoma" w:cs="Tahoma"/>
      <w:sz w:val="16"/>
      <w:szCs w:val="16"/>
    </w:rPr>
  </w:style>
  <w:style w:type="character" w:styleId="Hyperlink">
    <w:name w:val="Hyperlink"/>
    <w:rsid w:val="00CF2333"/>
    <w:rPr>
      <w:color w:val="0000FF"/>
      <w:u w:val="single"/>
    </w:rPr>
  </w:style>
  <w:style w:type="character" w:customStyle="1" w:styleId="datalabelreadonly1">
    <w:name w:val="datalabelreadonly1"/>
    <w:basedOn w:val="DefaultParagraphFont"/>
    <w:rsid w:val="004235B7"/>
  </w:style>
  <w:style w:type="paragraph" w:customStyle="1" w:styleId="msolistparagraph0">
    <w:name w:val="msolistparagraph"/>
    <w:basedOn w:val="Normal"/>
    <w:rsid w:val="00D90C79"/>
    <w:pPr>
      <w:ind w:left="720"/>
    </w:pPr>
  </w:style>
  <w:style w:type="paragraph" w:customStyle="1" w:styleId="Prliminairetitre">
    <w:name w:val="Préliminaire titre"/>
    <w:basedOn w:val="Normal"/>
    <w:next w:val="Normal"/>
    <w:rsid w:val="00D32742"/>
    <w:pPr>
      <w:spacing w:before="360" w:after="360"/>
      <w:jc w:val="center"/>
    </w:pPr>
    <w:rPr>
      <w:b/>
      <w:lang w:eastAsia="de-DE"/>
    </w:rPr>
  </w:style>
  <w:style w:type="paragraph" w:customStyle="1" w:styleId="prliminairetype">
    <w:name w:val="prliminairetype"/>
    <w:basedOn w:val="Normal"/>
    <w:rsid w:val="00F941C6"/>
    <w:pPr>
      <w:spacing w:before="100" w:beforeAutospacing="1" w:after="100" w:afterAutospacing="1"/>
    </w:pPr>
    <w:rPr>
      <w:rFonts w:eastAsia="Calibri"/>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57B7F"/>
    <w:pPr>
      <w:ind w:left="720"/>
    </w:pPr>
    <w:rPr>
      <w:rFonts w:ascii="Calibri" w:eastAsia="Calibri" w:hAnsi="Calibri" w:cs="Calibri"/>
      <w:sz w:val="22"/>
      <w:szCs w:val="22"/>
      <w:lang w:eastAsia="en-US"/>
    </w:rPr>
  </w:style>
  <w:style w:type="character" w:customStyle="1" w:styleId="Heading1Char">
    <w:name w:val="Heading 1 Char"/>
    <w:link w:val="Heading1"/>
    <w:rsid w:val="002B7329"/>
    <w:rPr>
      <w:rFonts w:ascii="Cambria" w:eastAsia="Times New Roman" w:hAnsi="Cambria" w:cs="Times New Roman"/>
      <w:b/>
      <w:bCs/>
      <w:kern w:val="32"/>
      <w:sz w:val="32"/>
      <w:szCs w:val="32"/>
    </w:rPr>
  </w:style>
  <w:style w:type="character" w:customStyle="1" w:styleId="BodyTextChar">
    <w:name w:val="Body Text Char"/>
    <w:link w:val="BodyText"/>
    <w:rsid w:val="00C2231C"/>
    <w:rPr>
      <w:b/>
      <w:sz w:val="22"/>
      <w:lang w:eastAsia="en-U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1A7A76"/>
    <w:rPr>
      <w:rFonts w:ascii="Calibri" w:eastAsia="Calibri" w:hAnsi="Calibri" w:cs="Calibri"/>
      <w:sz w:val="22"/>
      <w:szCs w:val="22"/>
      <w:lang w:eastAsia="en-US"/>
    </w:rPr>
  </w:style>
  <w:style w:type="character" w:customStyle="1" w:styleId="FooterChar">
    <w:name w:val="Footer Char"/>
    <w:link w:val="Footer"/>
    <w:uiPriority w:val="99"/>
    <w:rsid w:val="00B7156D"/>
    <w:rPr>
      <w:lang w:eastAsia="en-US"/>
    </w:rPr>
  </w:style>
  <w:style w:type="character" w:customStyle="1" w:styleId="TitleChar">
    <w:name w:val="Title Char"/>
    <w:link w:val="Title"/>
    <w:rsid w:val="00B7156D"/>
    <w:rPr>
      <w:b/>
      <w:sz w:val="32"/>
      <w:lang w:eastAsia="en-US"/>
    </w:rPr>
  </w:style>
  <w:style w:type="character" w:customStyle="1" w:styleId="st1">
    <w:name w:val="st1"/>
    <w:rsid w:val="00756569"/>
  </w:style>
  <w:style w:type="paragraph" w:styleId="PlainText">
    <w:name w:val="Plain Text"/>
    <w:basedOn w:val="Normal"/>
    <w:link w:val="PlainTextChar"/>
    <w:uiPriority w:val="99"/>
    <w:rsid w:val="00D058FD"/>
    <w:rPr>
      <w:rFonts w:ascii="Calibri" w:eastAsiaTheme="minorHAnsi" w:hAnsi="Calibri"/>
      <w:sz w:val="22"/>
      <w:szCs w:val="21"/>
      <w:lang w:val="x-none" w:eastAsia="en-US"/>
    </w:rPr>
  </w:style>
  <w:style w:type="character" w:customStyle="1" w:styleId="PlainTextChar">
    <w:name w:val="Plain Text Char"/>
    <w:basedOn w:val="DefaultParagraphFont"/>
    <w:link w:val="PlainText"/>
    <w:uiPriority w:val="99"/>
    <w:rsid w:val="00D058FD"/>
    <w:rPr>
      <w:rFonts w:ascii="Calibri" w:eastAsiaTheme="minorHAnsi" w:hAnsi="Calibri"/>
      <w:sz w:val="22"/>
      <w:szCs w:val="21"/>
      <w:lang w:val="x-none" w:eastAsia="en-US"/>
    </w:rPr>
  </w:style>
  <w:style w:type="character" w:styleId="CommentReference">
    <w:name w:val="annotation reference"/>
    <w:basedOn w:val="DefaultParagraphFont"/>
    <w:uiPriority w:val="99"/>
    <w:semiHidden/>
    <w:unhideWhenUsed/>
    <w:rsid w:val="003E79A6"/>
    <w:rPr>
      <w:sz w:val="16"/>
      <w:szCs w:val="16"/>
    </w:rPr>
  </w:style>
  <w:style w:type="character" w:customStyle="1" w:styleId="CommentTextChar">
    <w:name w:val="Comment Text Char"/>
    <w:basedOn w:val="DefaultParagraphFont"/>
    <w:link w:val="CommentText"/>
    <w:uiPriority w:val="99"/>
    <w:semiHidden/>
    <w:rsid w:val="003E79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920">
      <w:bodyDiv w:val="1"/>
      <w:marLeft w:val="0"/>
      <w:marRight w:val="0"/>
      <w:marTop w:val="0"/>
      <w:marBottom w:val="0"/>
      <w:divBdr>
        <w:top w:val="none" w:sz="0" w:space="0" w:color="auto"/>
        <w:left w:val="none" w:sz="0" w:space="0" w:color="auto"/>
        <w:bottom w:val="none" w:sz="0" w:space="0" w:color="auto"/>
        <w:right w:val="none" w:sz="0" w:space="0" w:color="auto"/>
      </w:divBdr>
    </w:div>
    <w:div w:id="285476051">
      <w:bodyDiv w:val="1"/>
      <w:marLeft w:val="0"/>
      <w:marRight w:val="0"/>
      <w:marTop w:val="0"/>
      <w:marBottom w:val="0"/>
      <w:divBdr>
        <w:top w:val="none" w:sz="0" w:space="0" w:color="auto"/>
        <w:left w:val="none" w:sz="0" w:space="0" w:color="auto"/>
        <w:bottom w:val="none" w:sz="0" w:space="0" w:color="auto"/>
        <w:right w:val="none" w:sz="0" w:space="0" w:color="auto"/>
      </w:divBdr>
    </w:div>
    <w:div w:id="300115886">
      <w:bodyDiv w:val="1"/>
      <w:marLeft w:val="0"/>
      <w:marRight w:val="0"/>
      <w:marTop w:val="0"/>
      <w:marBottom w:val="0"/>
      <w:divBdr>
        <w:top w:val="none" w:sz="0" w:space="0" w:color="auto"/>
        <w:left w:val="none" w:sz="0" w:space="0" w:color="auto"/>
        <w:bottom w:val="none" w:sz="0" w:space="0" w:color="auto"/>
        <w:right w:val="none" w:sz="0" w:space="0" w:color="auto"/>
      </w:divBdr>
    </w:div>
    <w:div w:id="383331707">
      <w:bodyDiv w:val="1"/>
      <w:marLeft w:val="0"/>
      <w:marRight w:val="0"/>
      <w:marTop w:val="0"/>
      <w:marBottom w:val="0"/>
      <w:divBdr>
        <w:top w:val="none" w:sz="0" w:space="0" w:color="auto"/>
        <w:left w:val="none" w:sz="0" w:space="0" w:color="auto"/>
        <w:bottom w:val="none" w:sz="0" w:space="0" w:color="auto"/>
        <w:right w:val="none" w:sz="0" w:space="0" w:color="auto"/>
      </w:divBdr>
    </w:div>
    <w:div w:id="563374475">
      <w:bodyDiv w:val="1"/>
      <w:marLeft w:val="0"/>
      <w:marRight w:val="0"/>
      <w:marTop w:val="0"/>
      <w:marBottom w:val="0"/>
      <w:divBdr>
        <w:top w:val="none" w:sz="0" w:space="0" w:color="auto"/>
        <w:left w:val="none" w:sz="0" w:space="0" w:color="auto"/>
        <w:bottom w:val="none" w:sz="0" w:space="0" w:color="auto"/>
        <w:right w:val="none" w:sz="0" w:space="0" w:color="auto"/>
      </w:divBdr>
    </w:div>
    <w:div w:id="596181918">
      <w:bodyDiv w:val="1"/>
      <w:marLeft w:val="0"/>
      <w:marRight w:val="0"/>
      <w:marTop w:val="0"/>
      <w:marBottom w:val="0"/>
      <w:divBdr>
        <w:top w:val="none" w:sz="0" w:space="0" w:color="auto"/>
        <w:left w:val="none" w:sz="0" w:space="0" w:color="auto"/>
        <w:bottom w:val="none" w:sz="0" w:space="0" w:color="auto"/>
        <w:right w:val="none" w:sz="0" w:space="0" w:color="auto"/>
      </w:divBdr>
    </w:div>
    <w:div w:id="641273084">
      <w:bodyDiv w:val="1"/>
      <w:marLeft w:val="0"/>
      <w:marRight w:val="0"/>
      <w:marTop w:val="0"/>
      <w:marBottom w:val="0"/>
      <w:divBdr>
        <w:top w:val="none" w:sz="0" w:space="0" w:color="auto"/>
        <w:left w:val="none" w:sz="0" w:space="0" w:color="auto"/>
        <w:bottom w:val="none" w:sz="0" w:space="0" w:color="auto"/>
        <w:right w:val="none" w:sz="0" w:space="0" w:color="auto"/>
      </w:divBdr>
    </w:div>
    <w:div w:id="735519281">
      <w:bodyDiv w:val="1"/>
      <w:marLeft w:val="0"/>
      <w:marRight w:val="0"/>
      <w:marTop w:val="0"/>
      <w:marBottom w:val="0"/>
      <w:divBdr>
        <w:top w:val="none" w:sz="0" w:space="0" w:color="auto"/>
        <w:left w:val="none" w:sz="0" w:space="0" w:color="auto"/>
        <w:bottom w:val="none" w:sz="0" w:space="0" w:color="auto"/>
        <w:right w:val="none" w:sz="0" w:space="0" w:color="auto"/>
      </w:divBdr>
    </w:div>
    <w:div w:id="869880903">
      <w:bodyDiv w:val="1"/>
      <w:marLeft w:val="0"/>
      <w:marRight w:val="0"/>
      <w:marTop w:val="0"/>
      <w:marBottom w:val="0"/>
      <w:divBdr>
        <w:top w:val="none" w:sz="0" w:space="0" w:color="auto"/>
        <w:left w:val="none" w:sz="0" w:space="0" w:color="auto"/>
        <w:bottom w:val="none" w:sz="0" w:space="0" w:color="auto"/>
        <w:right w:val="none" w:sz="0" w:space="0" w:color="auto"/>
      </w:divBdr>
    </w:div>
    <w:div w:id="873075287">
      <w:bodyDiv w:val="1"/>
      <w:marLeft w:val="0"/>
      <w:marRight w:val="0"/>
      <w:marTop w:val="0"/>
      <w:marBottom w:val="0"/>
      <w:divBdr>
        <w:top w:val="none" w:sz="0" w:space="0" w:color="auto"/>
        <w:left w:val="none" w:sz="0" w:space="0" w:color="auto"/>
        <w:bottom w:val="none" w:sz="0" w:space="0" w:color="auto"/>
        <w:right w:val="none" w:sz="0" w:space="0" w:color="auto"/>
      </w:divBdr>
    </w:div>
    <w:div w:id="887760607">
      <w:bodyDiv w:val="1"/>
      <w:marLeft w:val="0"/>
      <w:marRight w:val="0"/>
      <w:marTop w:val="0"/>
      <w:marBottom w:val="0"/>
      <w:divBdr>
        <w:top w:val="none" w:sz="0" w:space="0" w:color="auto"/>
        <w:left w:val="none" w:sz="0" w:space="0" w:color="auto"/>
        <w:bottom w:val="none" w:sz="0" w:space="0" w:color="auto"/>
        <w:right w:val="none" w:sz="0" w:space="0" w:color="auto"/>
      </w:divBdr>
    </w:div>
    <w:div w:id="911889154">
      <w:bodyDiv w:val="1"/>
      <w:marLeft w:val="0"/>
      <w:marRight w:val="0"/>
      <w:marTop w:val="0"/>
      <w:marBottom w:val="0"/>
      <w:divBdr>
        <w:top w:val="none" w:sz="0" w:space="0" w:color="auto"/>
        <w:left w:val="none" w:sz="0" w:space="0" w:color="auto"/>
        <w:bottom w:val="none" w:sz="0" w:space="0" w:color="auto"/>
        <w:right w:val="none" w:sz="0" w:space="0" w:color="auto"/>
      </w:divBdr>
      <w:divsChild>
        <w:div w:id="550114273">
          <w:marLeft w:val="0"/>
          <w:marRight w:val="0"/>
          <w:marTop w:val="0"/>
          <w:marBottom w:val="0"/>
          <w:divBdr>
            <w:top w:val="none" w:sz="0" w:space="0" w:color="auto"/>
            <w:left w:val="none" w:sz="0" w:space="0" w:color="auto"/>
            <w:bottom w:val="none" w:sz="0" w:space="0" w:color="auto"/>
            <w:right w:val="none" w:sz="0" w:space="0" w:color="auto"/>
          </w:divBdr>
        </w:div>
      </w:divsChild>
    </w:div>
    <w:div w:id="924806148">
      <w:bodyDiv w:val="1"/>
      <w:marLeft w:val="0"/>
      <w:marRight w:val="0"/>
      <w:marTop w:val="0"/>
      <w:marBottom w:val="0"/>
      <w:divBdr>
        <w:top w:val="none" w:sz="0" w:space="0" w:color="auto"/>
        <w:left w:val="none" w:sz="0" w:space="0" w:color="auto"/>
        <w:bottom w:val="none" w:sz="0" w:space="0" w:color="auto"/>
        <w:right w:val="none" w:sz="0" w:space="0" w:color="auto"/>
      </w:divBdr>
    </w:div>
    <w:div w:id="1026371246">
      <w:bodyDiv w:val="1"/>
      <w:marLeft w:val="0"/>
      <w:marRight w:val="0"/>
      <w:marTop w:val="0"/>
      <w:marBottom w:val="0"/>
      <w:divBdr>
        <w:top w:val="none" w:sz="0" w:space="0" w:color="auto"/>
        <w:left w:val="none" w:sz="0" w:space="0" w:color="auto"/>
        <w:bottom w:val="none" w:sz="0" w:space="0" w:color="auto"/>
        <w:right w:val="none" w:sz="0" w:space="0" w:color="auto"/>
      </w:divBdr>
      <w:divsChild>
        <w:div w:id="2067023962">
          <w:marLeft w:val="0"/>
          <w:marRight w:val="0"/>
          <w:marTop w:val="0"/>
          <w:marBottom w:val="0"/>
          <w:divBdr>
            <w:top w:val="none" w:sz="0" w:space="0" w:color="auto"/>
            <w:left w:val="none" w:sz="0" w:space="0" w:color="auto"/>
            <w:bottom w:val="none" w:sz="0" w:space="0" w:color="auto"/>
            <w:right w:val="none" w:sz="0" w:space="0" w:color="auto"/>
          </w:divBdr>
        </w:div>
      </w:divsChild>
    </w:div>
    <w:div w:id="1046106619">
      <w:bodyDiv w:val="1"/>
      <w:marLeft w:val="0"/>
      <w:marRight w:val="0"/>
      <w:marTop w:val="0"/>
      <w:marBottom w:val="0"/>
      <w:divBdr>
        <w:top w:val="none" w:sz="0" w:space="0" w:color="auto"/>
        <w:left w:val="none" w:sz="0" w:space="0" w:color="auto"/>
        <w:bottom w:val="none" w:sz="0" w:space="0" w:color="auto"/>
        <w:right w:val="none" w:sz="0" w:space="0" w:color="auto"/>
      </w:divBdr>
    </w:div>
    <w:div w:id="1083599983">
      <w:bodyDiv w:val="1"/>
      <w:marLeft w:val="0"/>
      <w:marRight w:val="0"/>
      <w:marTop w:val="0"/>
      <w:marBottom w:val="0"/>
      <w:divBdr>
        <w:top w:val="none" w:sz="0" w:space="0" w:color="auto"/>
        <w:left w:val="none" w:sz="0" w:space="0" w:color="auto"/>
        <w:bottom w:val="none" w:sz="0" w:space="0" w:color="auto"/>
        <w:right w:val="none" w:sz="0" w:space="0" w:color="auto"/>
      </w:divBdr>
    </w:div>
    <w:div w:id="1086682333">
      <w:bodyDiv w:val="1"/>
      <w:marLeft w:val="0"/>
      <w:marRight w:val="0"/>
      <w:marTop w:val="0"/>
      <w:marBottom w:val="0"/>
      <w:divBdr>
        <w:top w:val="none" w:sz="0" w:space="0" w:color="auto"/>
        <w:left w:val="none" w:sz="0" w:space="0" w:color="auto"/>
        <w:bottom w:val="none" w:sz="0" w:space="0" w:color="auto"/>
        <w:right w:val="none" w:sz="0" w:space="0" w:color="auto"/>
      </w:divBdr>
    </w:div>
    <w:div w:id="1174688289">
      <w:bodyDiv w:val="1"/>
      <w:marLeft w:val="0"/>
      <w:marRight w:val="0"/>
      <w:marTop w:val="0"/>
      <w:marBottom w:val="0"/>
      <w:divBdr>
        <w:top w:val="none" w:sz="0" w:space="0" w:color="auto"/>
        <w:left w:val="none" w:sz="0" w:space="0" w:color="auto"/>
        <w:bottom w:val="none" w:sz="0" w:space="0" w:color="auto"/>
        <w:right w:val="none" w:sz="0" w:space="0" w:color="auto"/>
      </w:divBdr>
    </w:div>
    <w:div w:id="1200825455">
      <w:bodyDiv w:val="1"/>
      <w:marLeft w:val="0"/>
      <w:marRight w:val="0"/>
      <w:marTop w:val="0"/>
      <w:marBottom w:val="0"/>
      <w:divBdr>
        <w:top w:val="none" w:sz="0" w:space="0" w:color="auto"/>
        <w:left w:val="none" w:sz="0" w:space="0" w:color="auto"/>
        <w:bottom w:val="none" w:sz="0" w:space="0" w:color="auto"/>
        <w:right w:val="none" w:sz="0" w:space="0" w:color="auto"/>
      </w:divBdr>
    </w:div>
    <w:div w:id="1234655099">
      <w:bodyDiv w:val="1"/>
      <w:marLeft w:val="0"/>
      <w:marRight w:val="0"/>
      <w:marTop w:val="0"/>
      <w:marBottom w:val="0"/>
      <w:divBdr>
        <w:top w:val="none" w:sz="0" w:space="0" w:color="auto"/>
        <w:left w:val="none" w:sz="0" w:space="0" w:color="auto"/>
        <w:bottom w:val="none" w:sz="0" w:space="0" w:color="auto"/>
        <w:right w:val="none" w:sz="0" w:space="0" w:color="auto"/>
      </w:divBdr>
      <w:divsChild>
        <w:div w:id="1411268157">
          <w:marLeft w:val="0"/>
          <w:marRight w:val="0"/>
          <w:marTop w:val="0"/>
          <w:marBottom w:val="0"/>
          <w:divBdr>
            <w:top w:val="none" w:sz="0" w:space="0" w:color="auto"/>
            <w:left w:val="none" w:sz="0" w:space="0" w:color="auto"/>
            <w:bottom w:val="none" w:sz="0" w:space="0" w:color="auto"/>
            <w:right w:val="none" w:sz="0" w:space="0" w:color="auto"/>
          </w:divBdr>
        </w:div>
      </w:divsChild>
    </w:div>
    <w:div w:id="1246572016">
      <w:bodyDiv w:val="1"/>
      <w:marLeft w:val="0"/>
      <w:marRight w:val="0"/>
      <w:marTop w:val="0"/>
      <w:marBottom w:val="0"/>
      <w:divBdr>
        <w:top w:val="none" w:sz="0" w:space="0" w:color="auto"/>
        <w:left w:val="none" w:sz="0" w:space="0" w:color="auto"/>
        <w:bottom w:val="none" w:sz="0" w:space="0" w:color="auto"/>
        <w:right w:val="none" w:sz="0" w:space="0" w:color="auto"/>
      </w:divBdr>
    </w:div>
    <w:div w:id="1278102124">
      <w:bodyDiv w:val="1"/>
      <w:marLeft w:val="0"/>
      <w:marRight w:val="0"/>
      <w:marTop w:val="0"/>
      <w:marBottom w:val="0"/>
      <w:divBdr>
        <w:top w:val="none" w:sz="0" w:space="0" w:color="auto"/>
        <w:left w:val="none" w:sz="0" w:space="0" w:color="auto"/>
        <w:bottom w:val="none" w:sz="0" w:space="0" w:color="auto"/>
        <w:right w:val="none" w:sz="0" w:space="0" w:color="auto"/>
      </w:divBdr>
    </w:div>
    <w:div w:id="1279407668">
      <w:bodyDiv w:val="1"/>
      <w:marLeft w:val="0"/>
      <w:marRight w:val="0"/>
      <w:marTop w:val="0"/>
      <w:marBottom w:val="0"/>
      <w:divBdr>
        <w:top w:val="none" w:sz="0" w:space="0" w:color="auto"/>
        <w:left w:val="none" w:sz="0" w:space="0" w:color="auto"/>
        <w:bottom w:val="none" w:sz="0" w:space="0" w:color="auto"/>
        <w:right w:val="none" w:sz="0" w:space="0" w:color="auto"/>
      </w:divBdr>
    </w:div>
    <w:div w:id="1298294963">
      <w:bodyDiv w:val="1"/>
      <w:marLeft w:val="0"/>
      <w:marRight w:val="0"/>
      <w:marTop w:val="0"/>
      <w:marBottom w:val="0"/>
      <w:divBdr>
        <w:top w:val="none" w:sz="0" w:space="0" w:color="auto"/>
        <w:left w:val="none" w:sz="0" w:space="0" w:color="auto"/>
        <w:bottom w:val="none" w:sz="0" w:space="0" w:color="auto"/>
        <w:right w:val="none" w:sz="0" w:space="0" w:color="auto"/>
      </w:divBdr>
    </w:div>
    <w:div w:id="1320496269">
      <w:bodyDiv w:val="1"/>
      <w:marLeft w:val="0"/>
      <w:marRight w:val="0"/>
      <w:marTop w:val="0"/>
      <w:marBottom w:val="0"/>
      <w:divBdr>
        <w:top w:val="none" w:sz="0" w:space="0" w:color="auto"/>
        <w:left w:val="none" w:sz="0" w:space="0" w:color="auto"/>
        <w:bottom w:val="none" w:sz="0" w:space="0" w:color="auto"/>
        <w:right w:val="none" w:sz="0" w:space="0" w:color="auto"/>
      </w:divBdr>
    </w:div>
    <w:div w:id="1396733530">
      <w:bodyDiv w:val="1"/>
      <w:marLeft w:val="0"/>
      <w:marRight w:val="0"/>
      <w:marTop w:val="0"/>
      <w:marBottom w:val="0"/>
      <w:divBdr>
        <w:top w:val="none" w:sz="0" w:space="0" w:color="auto"/>
        <w:left w:val="none" w:sz="0" w:space="0" w:color="auto"/>
        <w:bottom w:val="none" w:sz="0" w:space="0" w:color="auto"/>
        <w:right w:val="none" w:sz="0" w:space="0" w:color="auto"/>
      </w:divBdr>
    </w:div>
    <w:div w:id="1455490048">
      <w:bodyDiv w:val="1"/>
      <w:marLeft w:val="0"/>
      <w:marRight w:val="0"/>
      <w:marTop w:val="0"/>
      <w:marBottom w:val="0"/>
      <w:divBdr>
        <w:top w:val="none" w:sz="0" w:space="0" w:color="auto"/>
        <w:left w:val="none" w:sz="0" w:space="0" w:color="auto"/>
        <w:bottom w:val="none" w:sz="0" w:space="0" w:color="auto"/>
        <w:right w:val="none" w:sz="0" w:space="0" w:color="auto"/>
      </w:divBdr>
    </w:div>
    <w:div w:id="1489711623">
      <w:bodyDiv w:val="1"/>
      <w:marLeft w:val="0"/>
      <w:marRight w:val="0"/>
      <w:marTop w:val="0"/>
      <w:marBottom w:val="0"/>
      <w:divBdr>
        <w:top w:val="none" w:sz="0" w:space="0" w:color="auto"/>
        <w:left w:val="none" w:sz="0" w:space="0" w:color="auto"/>
        <w:bottom w:val="none" w:sz="0" w:space="0" w:color="auto"/>
        <w:right w:val="none" w:sz="0" w:space="0" w:color="auto"/>
      </w:divBdr>
    </w:div>
    <w:div w:id="1504390924">
      <w:bodyDiv w:val="1"/>
      <w:marLeft w:val="0"/>
      <w:marRight w:val="0"/>
      <w:marTop w:val="0"/>
      <w:marBottom w:val="0"/>
      <w:divBdr>
        <w:top w:val="none" w:sz="0" w:space="0" w:color="auto"/>
        <w:left w:val="none" w:sz="0" w:space="0" w:color="auto"/>
        <w:bottom w:val="none" w:sz="0" w:space="0" w:color="auto"/>
        <w:right w:val="none" w:sz="0" w:space="0" w:color="auto"/>
      </w:divBdr>
    </w:div>
    <w:div w:id="1572883786">
      <w:bodyDiv w:val="1"/>
      <w:marLeft w:val="0"/>
      <w:marRight w:val="0"/>
      <w:marTop w:val="0"/>
      <w:marBottom w:val="0"/>
      <w:divBdr>
        <w:top w:val="none" w:sz="0" w:space="0" w:color="auto"/>
        <w:left w:val="none" w:sz="0" w:space="0" w:color="auto"/>
        <w:bottom w:val="none" w:sz="0" w:space="0" w:color="auto"/>
        <w:right w:val="none" w:sz="0" w:space="0" w:color="auto"/>
      </w:divBdr>
    </w:div>
    <w:div w:id="1592349146">
      <w:bodyDiv w:val="1"/>
      <w:marLeft w:val="0"/>
      <w:marRight w:val="0"/>
      <w:marTop w:val="0"/>
      <w:marBottom w:val="0"/>
      <w:divBdr>
        <w:top w:val="none" w:sz="0" w:space="0" w:color="auto"/>
        <w:left w:val="none" w:sz="0" w:space="0" w:color="auto"/>
        <w:bottom w:val="none" w:sz="0" w:space="0" w:color="auto"/>
        <w:right w:val="none" w:sz="0" w:space="0" w:color="auto"/>
      </w:divBdr>
    </w:div>
    <w:div w:id="1599485261">
      <w:bodyDiv w:val="1"/>
      <w:marLeft w:val="0"/>
      <w:marRight w:val="0"/>
      <w:marTop w:val="0"/>
      <w:marBottom w:val="0"/>
      <w:divBdr>
        <w:top w:val="none" w:sz="0" w:space="0" w:color="auto"/>
        <w:left w:val="none" w:sz="0" w:space="0" w:color="auto"/>
        <w:bottom w:val="none" w:sz="0" w:space="0" w:color="auto"/>
        <w:right w:val="none" w:sz="0" w:space="0" w:color="auto"/>
      </w:divBdr>
    </w:div>
    <w:div w:id="1617641978">
      <w:bodyDiv w:val="1"/>
      <w:marLeft w:val="0"/>
      <w:marRight w:val="0"/>
      <w:marTop w:val="0"/>
      <w:marBottom w:val="0"/>
      <w:divBdr>
        <w:top w:val="none" w:sz="0" w:space="0" w:color="auto"/>
        <w:left w:val="none" w:sz="0" w:space="0" w:color="auto"/>
        <w:bottom w:val="none" w:sz="0" w:space="0" w:color="auto"/>
        <w:right w:val="none" w:sz="0" w:space="0" w:color="auto"/>
      </w:divBdr>
    </w:div>
    <w:div w:id="1718890988">
      <w:bodyDiv w:val="1"/>
      <w:marLeft w:val="0"/>
      <w:marRight w:val="0"/>
      <w:marTop w:val="0"/>
      <w:marBottom w:val="0"/>
      <w:divBdr>
        <w:top w:val="none" w:sz="0" w:space="0" w:color="auto"/>
        <w:left w:val="none" w:sz="0" w:space="0" w:color="auto"/>
        <w:bottom w:val="none" w:sz="0" w:space="0" w:color="auto"/>
        <w:right w:val="none" w:sz="0" w:space="0" w:color="auto"/>
      </w:divBdr>
    </w:div>
    <w:div w:id="1740861746">
      <w:bodyDiv w:val="1"/>
      <w:marLeft w:val="0"/>
      <w:marRight w:val="0"/>
      <w:marTop w:val="0"/>
      <w:marBottom w:val="0"/>
      <w:divBdr>
        <w:top w:val="none" w:sz="0" w:space="0" w:color="auto"/>
        <w:left w:val="none" w:sz="0" w:space="0" w:color="auto"/>
        <w:bottom w:val="none" w:sz="0" w:space="0" w:color="auto"/>
        <w:right w:val="none" w:sz="0" w:space="0" w:color="auto"/>
      </w:divBdr>
    </w:div>
    <w:div w:id="1817985669">
      <w:bodyDiv w:val="1"/>
      <w:marLeft w:val="0"/>
      <w:marRight w:val="0"/>
      <w:marTop w:val="0"/>
      <w:marBottom w:val="0"/>
      <w:divBdr>
        <w:top w:val="none" w:sz="0" w:space="0" w:color="auto"/>
        <w:left w:val="none" w:sz="0" w:space="0" w:color="auto"/>
        <w:bottom w:val="none" w:sz="0" w:space="0" w:color="auto"/>
        <w:right w:val="none" w:sz="0" w:space="0" w:color="auto"/>
      </w:divBdr>
    </w:div>
    <w:div w:id="1869954034">
      <w:bodyDiv w:val="1"/>
      <w:marLeft w:val="0"/>
      <w:marRight w:val="0"/>
      <w:marTop w:val="0"/>
      <w:marBottom w:val="0"/>
      <w:divBdr>
        <w:top w:val="none" w:sz="0" w:space="0" w:color="auto"/>
        <w:left w:val="none" w:sz="0" w:space="0" w:color="auto"/>
        <w:bottom w:val="none" w:sz="0" w:space="0" w:color="auto"/>
        <w:right w:val="none" w:sz="0" w:space="0" w:color="auto"/>
      </w:divBdr>
    </w:div>
    <w:div w:id="1893998425">
      <w:bodyDiv w:val="1"/>
      <w:marLeft w:val="0"/>
      <w:marRight w:val="0"/>
      <w:marTop w:val="0"/>
      <w:marBottom w:val="0"/>
      <w:divBdr>
        <w:top w:val="none" w:sz="0" w:space="0" w:color="auto"/>
        <w:left w:val="none" w:sz="0" w:space="0" w:color="auto"/>
        <w:bottom w:val="none" w:sz="0" w:space="0" w:color="auto"/>
        <w:right w:val="none" w:sz="0" w:space="0" w:color="auto"/>
      </w:divBdr>
    </w:div>
    <w:div w:id="19553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537C77EF-8D37-4A48-AF5A-71D189F0057A}">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9549</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VECĀKO AMATPERSONU SANĀKSME</vt:lpstr>
    </vt:vector>
  </TitlesOfParts>
  <Company>MFA Latvia</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VECĀKO AMATPERSONU SANĀKSME</dc:title>
  <dc:creator>sl701</dc:creator>
  <cp:lastModifiedBy>Gunta Ergle-Lace</cp:lastModifiedBy>
  <cp:revision>2</cp:revision>
  <cp:lastPrinted>2012-11-26T10:56:00Z</cp:lastPrinted>
  <dcterms:created xsi:type="dcterms:W3CDTF">2019-10-08T13:47:00Z</dcterms:created>
  <dcterms:modified xsi:type="dcterms:W3CDTF">2019-10-08T13:47:00Z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2019-10-02</vt:lpwstr>
  </property>
  <property fmtid="{D5CDD505-2E9C-101B-9397-08002B2CF9AE}" pid="3" name="DIScgiUrl">
    <vt:lpwstr>https://lim.esvis.gov.lv/cs/idcplg</vt:lpwstr>
  </property>
  <property fmtid="{D5CDD505-2E9C-101B-9397-08002B2CF9AE}" pid="4" name="DISdDocName">
    <vt:lpwstr>L219368</vt:lpwstr>
  </property>
  <property fmtid="{D5CDD505-2E9C-101B-9397-08002B2CF9AE}" pid="5" name="DISCesvisSigner">
    <vt:lpwstr> </vt:lpwstr>
  </property>
  <property fmtid="{D5CDD505-2E9C-101B-9397-08002B2CF9AE}" pid="6" name="DISTaskPaneUrl">
    <vt:lpwstr>https://lim.esvis.gov.lv/cs/idcplg?ClientControlled=DocMan&amp;coreContentOnly=1&amp;WebdavRequest=1&amp;IdcService=DOC_INFO&amp;dID=280896</vt:lpwstr>
  </property>
  <property fmtid="{D5CDD505-2E9C-101B-9397-08002B2CF9AE}" pid="7" name="DISCesvisSafetyLevel">
    <vt:lpwstr>Ierobežotas pieejamības</vt:lpwstr>
  </property>
  <property fmtid="{D5CDD505-2E9C-101B-9397-08002B2CF9AE}" pid="8" name="DISCesvisTitle">
    <vt:lpwstr>2019-10-02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MainMaker">
    <vt:lpwstr>Vecakais referents Gunta Ērgle - Lāce</vt:lpwstr>
  </property>
  <property fmtid="{D5CDD505-2E9C-101B-9397-08002B2CF9AE}" pid="12" name="DISidcName">
    <vt:lpwstr>1020404016200</vt:lpwstr>
  </property>
  <property fmtid="{D5CDD505-2E9C-101B-9397-08002B2CF9AE}" pid="13" name="DISProperties">
    <vt:lpwstr>DISCesvisMainMakerOrgUnitTitle,DISCesvisMeetingDate,DISidcName,DISdID,DISCesvisDocNr,DISCesvisTitle,DIScgiUrl,DISCesvisMinistryOfMinister,DISCesvisSafetyLevel,DISCesvisSigner,DISTaskPaneUrl,DISCesvisDescription,DISCesvisAuthor,DISdUser,DISdDocName,DISCesv</vt:lpwstr>
  </property>
  <property fmtid="{D5CDD505-2E9C-101B-9397-08002B2CF9AE}" pid="14" name="DISCesvisDescription">
    <vt:lpwstr>
</vt:lpwstr>
  </property>
  <property fmtid="{D5CDD505-2E9C-101B-9397-08002B2CF9AE}" pid="15" name="DISdUser">
    <vt:lpwstr>mfa_glace</vt:lpwstr>
  </property>
  <property fmtid="{D5CDD505-2E9C-101B-9397-08002B2CF9AE}" pid="16" name="DISdID">
    <vt:lpwstr>280896</vt:lpwstr>
  </property>
  <property fmtid="{D5CDD505-2E9C-101B-9397-08002B2CF9AE}" pid="17" name="DISCesvisMainMakerOrgUnitTitle">
    <vt:lpwstr>Vispērējo un institucionālo lietu nodaļa</vt:lpwstr>
  </property>
  <property fmtid="{D5CDD505-2E9C-101B-9397-08002B2CF9AE}" pid="18" name="DISCesvisDocNr">
    <vt:lpwstr>5.</vt:lpwstr>
  </property>
</Properties>
</file>