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ED" w:rsidRDefault="00912CED" w:rsidP="00C31E95">
      <w:pPr>
        <w:pStyle w:val="Title"/>
        <w:pBdr>
          <w:top w:val="none" w:sz="0" w:space="0" w:color="auto"/>
          <w:left w:val="none" w:sz="0" w:space="0" w:color="auto"/>
          <w:bottom w:val="single" w:sz="4" w:space="4" w:color="auto"/>
          <w:right w:val="none" w:sz="0" w:space="0" w:color="auto"/>
        </w:pBdr>
        <w:ind w:right="-2"/>
        <w:outlineLvl w:val="0"/>
        <w:rPr>
          <w:color w:val="000000"/>
          <w:sz w:val="24"/>
          <w:szCs w:val="24"/>
          <w:bdr w:val="none" w:sz="0" w:space="0" w:color="auto" w:frame="1"/>
        </w:rPr>
      </w:pPr>
    </w:p>
    <w:p w:rsidR="00C31E95" w:rsidRPr="00E97F5B" w:rsidRDefault="00C31E95" w:rsidP="00C31E95">
      <w:pPr>
        <w:pStyle w:val="Title"/>
        <w:pBdr>
          <w:top w:val="none" w:sz="0" w:space="0" w:color="auto"/>
          <w:left w:val="none" w:sz="0" w:space="0" w:color="auto"/>
          <w:bottom w:val="single" w:sz="4" w:space="4" w:color="auto"/>
          <w:right w:val="none" w:sz="0" w:space="0" w:color="auto"/>
        </w:pBdr>
        <w:ind w:right="-2"/>
        <w:outlineLvl w:val="0"/>
        <w:rPr>
          <w:color w:val="000000"/>
          <w:sz w:val="24"/>
          <w:szCs w:val="24"/>
        </w:rPr>
      </w:pPr>
      <w:r w:rsidRPr="00E97F5B">
        <w:rPr>
          <w:color w:val="000000"/>
          <w:sz w:val="24"/>
          <w:szCs w:val="24"/>
          <w:bdr w:val="none" w:sz="0" w:space="0" w:color="auto" w:frame="1"/>
        </w:rPr>
        <w:t>VECĀKO AMATPERSONU SANĀKSME</w:t>
      </w:r>
    </w:p>
    <w:p w:rsidR="00C31E95" w:rsidRPr="00E97F5B" w:rsidRDefault="00C31E95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</w:p>
    <w:p w:rsidR="00C31E95" w:rsidRPr="00E97F5B" w:rsidRDefault="00F708C7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  <w:r w:rsidRPr="00E97F5B">
        <w:rPr>
          <w:sz w:val="24"/>
          <w:szCs w:val="24"/>
        </w:rPr>
        <w:t>Rīgā</w:t>
      </w:r>
      <w:r w:rsidRPr="00E97F5B">
        <w:rPr>
          <w:sz w:val="24"/>
          <w:szCs w:val="24"/>
        </w:rPr>
        <w:tab/>
      </w:r>
      <w:r w:rsidRPr="00E97F5B">
        <w:rPr>
          <w:sz w:val="24"/>
          <w:szCs w:val="24"/>
        </w:rPr>
        <w:tab/>
      </w:r>
      <w:r w:rsidRPr="00E97F5B">
        <w:rPr>
          <w:sz w:val="24"/>
          <w:szCs w:val="24"/>
        </w:rPr>
        <w:tab/>
        <w:t>201</w:t>
      </w:r>
      <w:r w:rsidR="00E357F2">
        <w:rPr>
          <w:sz w:val="24"/>
          <w:szCs w:val="24"/>
        </w:rPr>
        <w:t>8</w:t>
      </w:r>
      <w:r w:rsidRPr="00E97F5B">
        <w:rPr>
          <w:sz w:val="24"/>
          <w:szCs w:val="24"/>
        </w:rPr>
        <w:t xml:space="preserve">.gada </w:t>
      </w:r>
      <w:r w:rsidR="008F7057">
        <w:rPr>
          <w:sz w:val="24"/>
          <w:szCs w:val="24"/>
        </w:rPr>
        <w:t>23</w:t>
      </w:r>
      <w:r w:rsidR="00C31E95" w:rsidRPr="00E97F5B">
        <w:rPr>
          <w:sz w:val="24"/>
          <w:szCs w:val="24"/>
        </w:rPr>
        <w:t xml:space="preserve">. </w:t>
      </w:r>
      <w:r w:rsidR="008F7057">
        <w:rPr>
          <w:sz w:val="24"/>
          <w:szCs w:val="24"/>
        </w:rPr>
        <w:t>maijā</w:t>
      </w:r>
    </w:p>
    <w:p w:rsidR="00C31E95" w:rsidRPr="008F7057" w:rsidRDefault="00C31E95" w:rsidP="00C31E95">
      <w:pPr>
        <w:pStyle w:val="BodyText"/>
        <w:ind w:right="-109"/>
        <w:outlineLvl w:val="0"/>
        <w:rPr>
          <w:sz w:val="24"/>
          <w:szCs w:val="24"/>
          <w:lang w:val="lv-LV"/>
        </w:rPr>
      </w:pPr>
      <w:r w:rsidRPr="00E97F5B">
        <w:rPr>
          <w:sz w:val="24"/>
          <w:szCs w:val="24"/>
        </w:rPr>
        <w:t>Sēdes protokols Nr.</w:t>
      </w:r>
      <w:r w:rsidR="008F7057">
        <w:rPr>
          <w:sz w:val="24"/>
          <w:szCs w:val="24"/>
          <w:lang w:val="lv-LV"/>
        </w:rPr>
        <w:t>2</w:t>
      </w:r>
    </w:p>
    <w:p w:rsidR="00AA60FC" w:rsidRDefault="00AA60FC" w:rsidP="000E6BCC">
      <w:pPr>
        <w:ind w:left="426"/>
        <w:rPr>
          <w:b/>
          <w:color w:val="000000"/>
          <w:szCs w:val="24"/>
        </w:rPr>
      </w:pPr>
    </w:p>
    <w:p w:rsidR="00AA60FC" w:rsidRDefault="00AA60FC" w:rsidP="000E6BCC">
      <w:pPr>
        <w:ind w:left="426"/>
        <w:rPr>
          <w:b/>
          <w:color w:val="000000"/>
          <w:szCs w:val="24"/>
        </w:rPr>
      </w:pPr>
    </w:p>
    <w:p w:rsidR="00984A9A" w:rsidRDefault="00984A9A" w:rsidP="00984A9A">
      <w:pPr>
        <w:ind w:left="720" w:right="-2"/>
        <w:jc w:val="both"/>
        <w:rPr>
          <w:color w:val="000000"/>
        </w:rPr>
      </w:pPr>
    </w:p>
    <w:p w:rsidR="0010078F" w:rsidRPr="00363796" w:rsidRDefault="0010078F" w:rsidP="0010078F">
      <w:pPr>
        <w:ind w:left="567" w:hanging="283"/>
        <w:rPr>
          <w:b/>
          <w:iCs/>
        </w:rPr>
      </w:pPr>
      <w:r w:rsidRPr="00A94D08">
        <w:rPr>
          <w:b/>
          <w:iCs/>
        </w:rPr>
        <w:t xml:space="preserve">1. Valsts valodas centra 2018. gada II ceturkšņa tulkošanas plāna apstiprināšana </w:t>
      </w:r>
    </w:p>
    <w:p w:rsidR="0010078F" w:rsidRDefault="0010078F" w:rsidP="0010078F">
      <w:pPr>
        <w:ind w:firstLine="567"/>
        <w:rPr>
          <w:iCs/>
        </w:rPr>
      </w:pPr>
      <w:r w:rsidRPr="00363796">
        <w:rPr>
          <w:iCs/>
        </w:rPr>
        <w:t xml:space="preserve">Ziņo: </w:t>
      </w:r>
      <w:r w:rsidR="00CB01F5">
        <w:rPr>
          <w:iCs/>
        </w:rPr>
        <w:t>Ārlietu ministrija</w:t>
      </w:r>
    </w:p>
    <w:p w:rsidR="0010078F" w:rsidRDefault="0010078F" w:rsidP="0010078F">
      <w:pPr>
        <w:ind w:firstLine="720"/>
        <w:rPr>
          <w:iCs/>
        </w:rPr>
      </w:pPr>
    </w:p>
    <w:p w:rsidR="0010078F" w:rsidRDefault="0010078F" w:rsidP="0010078F">
      <w:pPr>
        <w:ind w:firstLine="720"/>
        <w:rPr>
          <w:iCs/>
        </w:rPr>
      </w:pPr>
    </w:p>
    <w:p w:rsidR="0010078F" w:rsidRPr="00312FDB" w:rsidRDefault="0010078F" w:rsidP="0010078F">
      <w:pPr>
        <w:ind w:left="567" w:hanging="283"/>
        <w:rPr>
          <w:b/>
          <w:iCs/>
        </w:rPr>
      </w:pPr>
      <w:r>
        <w:rPr>
          <w:b/>
          <w:iCs/>
        </w:rPr>
        <w:t>2</w:t>
      </w:r>
      <w:r w:rsidRPr="00363796">
        <w:rPr>
          <w:b/>
          <w:iCs/>
        </w:rPr>
        <w:t xml:space="preserve">. </w:t>
      </w:r>
      <w:r>
        <w:rPr>
          <w:b/>
          <w:iCs/>
        </w:rPr>
        <w:t xml:space="preserve"> </w:t>
      </w:r>
      <w:r w:rsidRPr="00312FDB">
        <w:rPr>
          <w:b/>
          <w:iCs/>
        </w:rPr>
        <w:t>EK</w:t>
      </w:r>
      <w:r w:rsidRPr="00312FDB">
        <w:rPr>
          <w:b/>
          <w:color w:val="000000"/>
        </w:rPr>
        <w:t xml:space="preserve"> politikas dokumenti par ES tiesību aktu projektiem </w:t>
      </w:r>
    </w:p>
    <w:p w:rsidR="0010078F" w:rsidRPr="00253B6B" w:rsidRDefault="0010078F" w:rsidP="0010078F">
      <w:pPr>
        <w:pStyle w:val="ListParagraph"/>
        <w:tabs>
          <w:tab w:val="left" w:pos="426"/>
        </w:tabs>
        <w:rPr>
          <w:rFonts w:ascii="Times New Roman" w:hAnsi="Times New Roman"/>
          <w:b/>
          <w:iCs/>
          <w:sz w:val="20"/>
          <w:szCs w:val="20"/>
        </w:rPr>
      </w:pPr>
    </w:p>
    <w:p w:rsidR="0010078F" w:rsidRPr="00F12FBD" w:rsidRDefault="0010078F" w:rsidP="0010078F">
      <w:pPr>
        <w:ind w:left="720"/>
        <w:rPr>
          <w:b/>
          <w:color w:val="000000"/>
        </w:rPr>
      </w:pPr>
      <w:r>
        <w:rPr>
          <w:b/>
          <w:color w:val="000000"/>
        </w:rPr>
        <w:t>2</w:t>
      </w:r>
      <w:r w:rsidRPr="00BB3AA1">
        <w:rPr>
          <w:b/>
          <w:color w:val="000000"/>
        </w:rPr>
        <w:t xml:space="preserve">.1.COM tabulas apstiprināšana par periodu </w:t>
      </w:r>
      <w:r w:rsidRPr="00945F16">
        <w:rPr>
          <w:b/>
          <w:color w:val="000000"/>
        </w:rPr>
        <w:t>0</w:t>
      </w:r>
      <w:r>
        <w:rPr>
          <w:b/>
          <w:color w:val="000000"/>
        </w:rPr>
        <w:t>5</w:t>
      </w:r>
      <w:r w:rsidRPr="00945F16">
        <w:rPr>
          <w:b/>
          <w:color w:val="000000"/>
        </w:rPr>
        <w:t>.0</w:t>
      </w:r>
      <w:r>
        <w:rPr>
          <w:b/>
          <w:color w:val="000000"/>
        </w:rPr>
        <w:t>2</w:t>
      </w:r>
      <w:r w:rsidRPr="00945F16">
        <w:rPr>
          <w:b/>
          <w:color w:val="000000"/>
        </w:rPr>
        <w:t>.2018.-</w:t>
      </w:r>
      <w:r>
        <w:rPr>
          <w:b/>
          <w:color w:val="000000"/>
        </w:rPr>
        <w:t xml:space="preserve"> 06</w:t>
      </w:r>
      <w:r w:rsidRPr="00513C5F">
        <w:rPr>
          <w:b/>
          <w:color w:val="000000"/>
        </w:rPr>
        <w:t>.0</w:t>
      </w:r>
      <w:r>
        <w:rPr>
          <w:b/>
          <w:color w:val="000000"/>
        </w:rPr>
        <w:t>5</w:t>
      </w:r>
      <w:r w:rsidRPr="00513C5F">
        <w:rPr>
          <w:b/>
          <w:color w:val="000000"/>
        </w:rPr>
        <w:t>.2018.</w:t>
      </w:r>
      <w:r>
        <w:rPr>
          <w:color w:val="000000"/>
        </w:rPr>
        <w:t xml:space="preserve"> </w:t>
      </w:r>
      <w:r w:rsidRPr="00BB3AA1">
        <w:rPr>
          <w:color w:val="000000"/>
        </w:rPr>
        <w:t>(</w:t>
      </w:r>
      <w:r w:rsidRPr="000802A2">
        <w:rPr>
          <w:b/>
          <w:color w:val="000000"/>
        </w:rPr>
        <w:t>6-</w:t>
      </w:r>
      <w:r>
        <w:rPr>
          <w:b/>
          <w:color w:val="000000"/>
        </w:rPr>
        <w:t>18</w:t>
      </w:r>
      <w:r w:rsidRPr="00513C5F">
        <w:rPr>
          <w:b/>
          <w:color w:val="000000"/>
        </w:rPr>
        <w:t>. nedēļa, 2018</w:t>
      </w:r>
      <w:r w:rsidRPr="00BB3AA1">
        <w:rPr>
          <w:color w:val="000000"/>
        </w:rPr>
        <w:t>)</w:t>
      </w:r>
    </w:p>
    <w:p w:rsidR="0010078F" w:rsidRDefault="0010078F" w:rsidP="0010078F">
      <w:pPr>
        <w:ind w:firstLine="720"/>
        <w:rPr>
          <w:color w:val="000000"/>
        </w:rPr>
      </w:pPr>
      <w:r w:rsidRPr="00BB3AA1">
        <w:rPr>
          <w:color w:val="000000"/>
        </w:rPr>
        <w:t>Ziņo: Ārlietu ministrija</w:t>
      </w:r>
    </w:p>
    <w:p w:rsidR="0010078F" w:rsidRDefault="0010078F" w:rsidP="0010078F">
      <w:pPr>
        <w:ind w:firstLine="720"/>
        <w:rPr>
          <w:color w:val="000000"/>
        </w:rPr>
      </w:pPr>
    </w:p>
    <w:p w:rsidR="0010078F" w:rsidRDefault="0010078F" w:rsidP="0010078F">
      <w:pPr>
        <w:ind w:firstLine="720"/>
        <w:rPr>
          <w:color w:val="000000"/>
        </w:rPr>
      </w:pPr>
    </w:p>
    <w:p w:rsidR="0010078F" w:rsidRPr="00093A48" w:rsidRDefault="0010078F" w:rsidP="0010078F">
      <w:pPr>
        <w:ind w:left="284"/>
        <w:rPr>
          <w:b/>
          <w:color w:val="000000"/>
        </w:rPr>
      </w:pPr>
      <w:r>
        <w:rPr>
          <w:b/>
          <w:color w:val="000000"/>
        </w:rPr>
        <w:t>3</w:t>
      </w:r>
      <w:r w:rsidRPr="00A25590">
        <w:rPr>
          <w:b/>
          <w:color w:val="000000"/>
        </w:rPr>
        <w:t xml:space="preserve">. </w:t>
      </w:r>
      <w:r w:rsidRPr="00093A48">
        <w:rPr>
          <w:b/>
          <w:color w:val="000000"/>
        </w:rPr>
        <w:t>Par pozīciju iesniegšanu SELK uz komitoloģijas sanāksmēm</w:t>
      </w:r>
    </w:p>
    <w:p w:rsidR="0010078F" w:rsidRDefault="0010078F" w:rsidP="0010078F">
      <w:pPr>
        <w:ind w:left="567"/>
        <w:rPr>
          <w:color w:val="000000"/>
        </w:rPr>
      </w:pPr>
      <w:r w:rsidRPr="00093A48">
        <w:rPr>
          <w:color w:val="000000"/>
        </w:rPr>
        <w:t>Ziņo: Ārlietu ministrija</w:t>
      </w:r>
    </w:p>
    <w:p w:rsidR="0010078F" w:rsidRDefault="0010078F" w:rsidP="0010078F">
      <w:pPr>
        <w:ind w:left="567"/>
        <w:rPr>
          <w:color w:val="000000"/>
        </w:rPr>
      </w:pPr>
    </w:p>
    <w:p w:rsidR="0010078F" w:rsidRDefault="0010078F" w:rsidP="0010078F">
      <w:pPr>
        <w:ind w:left="567"/>
        <w:rPr>
          <w:color w:val="000000"/>
        </w:rPr>
      </w:pPr>
    </w:p>
    <w:p w:rsidR="0010078F" w:rsidRDefault="0010078F" w:rsidP="0010078F">
      <w:pPr>
        <w:ind w:left="360" w:hanging="7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 ES vienotā tirgus rādītāji (</w:t>
      </w:r>
      <w:r w:rsidRPr="00D7430B">
        <w:rPr>
          <w:rFonts w:eastAsia="Times New Roman"/>
          <w:b/>
          <w:bCs/>
          <w:i/>
        </w:rPr>
        <w:t xml:space="preserve">EU </w:t>
      </w:r>
      <w:proofErr w:type="spellStart"/>
      <w:r w:rsidRPr="00D7430B">
        <w:rPr>
          <w:rFonts w:eastAsia="Times New Roman"/>
          <w:b/>
          <w:bCs/>
          <w:i/>
        </w:rPr>
        <w:t>Single</w:t>
      </w:r>
      <w:proofErr w:type="spellEnd"/>
      <w:r w:rsidRPr="00D7430B">
        <w:rPr>
          <w:rFonts w:eastAsia="Times New Roman"/>
          <w:b/>
          <w:bCs/>
          <w:i/>
        </w:rPr>
        <w:t xml:space="preserve"> </w:t>
      </w:r>
      <w:proofErr w:type="spellStart"/>
      <w:r w:rsidRPr="00D7430B">
        <w:rPr>
          <w:rFonts w:eastAsia="Times New Roman"/>
          <w:b/>
          <w:bCs/>
          <w:i/>
        </w:rPr>
        <w:t>market</w:t>
      </w:r>
      <w:proofErr w:type="spellEnd"/>
      <w:r w:rsidRPr="00D7430B">
        <w:rPr>
          <w:rFonts w:eastAsia="Times New Roman"/>
          <w:b/>
          <w:bCs/>
          <w:i/>
        </w:rPr>
        <w:t xml:space="preserve"> </w:t>
      </w:r>
      <w:proofErr w:type="spellStart"/>
      <w:r w:rsidRPr="00D7430B">
        <w:rPr>
          <w:rFonts w:eastAsia="Times New Roman"/>
          <w:b/>
          <w:bCs/>
          <w:i/>
        </w:rPr>
        <w:t>scoreboard</w:t>
      </w:r>
      <w:proofErr w:type="spellEnd"/>
      <w:r>
        <w:rPr>
          <w:rFonts w:eastAsia="Times New Roman"/>
          <w:b/>
          <w:bCs/>
        </w:rPr>
        <w:t>)</w:t>
      </w:r>
    </w:p>
    <w:p w:rsidR="0010078F" w:rsidRDefault="0010078F" w:rsidP="0010078F">
      <w:pPr>
        <w:ind w:firstLine="284"/>
      </w:pPr>
      <w:r>
        <w:t>Ziņo: Ekonomikas ministrija</w:t>
      </w:r>
    </w:p>
    <w:p w:rsidR="0010078F" w:rsidRDefault="0010078F" w:rsidP="0010078F"/>
    <w:p w:rsidR="0010078F" w:rsidRDefault="0010078F" w:rsidP="0010078F"/>
    <w:p w:rsidR="0010078F" w:rsidRDefault="0010078F" w:rsidP="0010078F">
      <w:pPr>
        <w:ind w:firstLine="284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 Priekšlikumi Eiropas semestra procesa uzlabošanai nacionālajā līmenī</w:t>
      </w:r>
    </w:p>
    <w:p w:rsidR="0010078F" w:rsidRDefault="0010078F" w:rsidP="0010078F">
      <w:pPr>
        <w:ind w:firstLine="284"/>
      </w:pPr>
      <w:r>
        <w:t>Ziņo: Ekonomikas ministrija</w:t>
      </w:r>
    </w:p>
    <w:p w:rsidR="0010078F" w:rsidRDefault="0010078F" w:rsidP="0010078F">
      <w:pPr>
        <w:ind w:left="567"/>
        <w:rPr>
          <w:color w:val="000000"/>
        </w:rPr>
      </w:pPr>
    </w:p>
    <w:p w:rsidR="0010078F" w:rsidRDefault="0010078F" w:rsidP="0010078F">
      <w:pPr>
        <w:ind w:left="567" w:hanging="283"/>
        <w:rPr>
          <w:b/>
          <w:color w:val="000000"/>
        </w:rPr>
      </w:pPr>
    </w:p>
    <w:p w:rsidR="0010078F" w:rsidRDefault="0010078F" w:rsidP="0010078F">
      <w:pPr>
        <w:ind w:left="567" w:hanging="283"/>
        <w:rPr>
          <w:b/>
          <w:color w:val="000000"/>
        </w:rPr>
      </w:pPr>
      <w:r>
        <w:rPr>
          <w:b/>
          <w:color w:val="000000"/>
        </w:rPr>
        <w:t>6</w:t>
      </w:r>
      <w:r w:rsidRPr="00204940">
        <w:rPr>
          <w:b/>
          <w:color w:val="000000"/>
        </w:rPr>
        <w:t xml:space="preserve">. </w:t>
      </w:r>
      <w:r>
        <w:rPr>
          <w:b/>
          <w:color w:val="000000"/>
        </w:rPr>
        <w:t>Dažādi</w:t>
      </w:r>
    </w:p>
    <w:p w:rsidR="0010078F" w:rsidRPr="00202784" w:rsidRDefault="0010078F" w:rsidP="0010078F">
      <w:pPr>
        <w:ind w:left="284" w:firstLine="283"/>
        <w:rPr>
          <w:b/>
          <w:color w:val="000000"/>
        </w:rPr>
      </w:pPr>
      <w:r>
        <w:rPr>
          <w:b/>
          <w:color w:val="000000"/>
        </w:rPr>
        <w:t>6.1.</w:t>
      </w:r>
      <w:r w:rsidRPr="005D6F48">
        <w:rPr>
          <w:b/>
          <w:color w:val="000000"/>
        </w:rPr>
        <w:t xml:space="preserve"> </w:t>
      </w:r>
      <w:r w:rsidRPr="00202784">
        <w:rPr>
          <w:b/>
          <w:color w:val="000000"/>
        </w:rPr>
        <w:t>Par 2019. g. gaidāmo ES stratēģisko plānu nākamajiem pieciem gadiem</w:t>
      </w:r>
    </w:p>
    <w:p w:rsidR="0010078F" w:rsidRDefault="0010078F" w:rsidP="0010078F">
      <w:pPr>
        <w:ind w:left="284" w:firstLine="283"/>
        <w:rPr>
          <w:color w:val="000000"/>
        </w:rPr>
      </w:pPr>
      <w:r w:rsidRPr="00202784">
        <w:rPr>
          <w:color w:val="000000"/>
        </w:rPr>
        <w:t xml:space="preserve">Ziņo: </w:t>
      </w:r>
      <w:r w:rsidRPr="00093A48">
        <w:rPr>
          <w:color w:val="000000"/>
        </w:rPr>
        <w:t>Ārlietu ministrija</w:t>
      </w:r>
    </w:p>
    <w:p w:rsidR="00E357F2" w:rsidRDefault="00E357F2" w:rsidP="00E357F2">
      <w:pPr>
        <w:ind w:left="567" w:hanging="283"/>
        <w:rPr>
          <w:b/>
          <w:iCs/>
        </w:rPr>
      </w:pPr>
    </w:p>
    <w:p w:rsidR="00E357F2" w:rsidRDefault="00E357F2" w:rsidP="00E357F2">
      <w:pPr>
        <w:ind w:left="567" w:hanging="283"/>
        <w:rPr>
          <w:b/>
          <w:iCs/>
        </w:rPr>
      </w:pPr>
    </w:p>
    <w:p w:rsidR="00C31E95" w:rsidRPr="00E97F5B" w:rsidRDefault="00C31E95">
      <w:pPr>
        <w:ind w:right="-2"/>
        <w:jc w:val="both"/>
        <w:rPr>
          <w:szCs w:val="24"/>
          <w:highlight w:val="yellow"/>
        </w:rPr>
      </w:pPr>
    </w:p>
    <w:p w:rsidR="007B6230" w:rsidRPr="00A4618A" w:rsidRDefault="007B6230">
      <w:pPr>
        <w:jc w:val="both"/>
        <w:rPr>
          <w:szCs w:val="24"/>
        </w:rPr>
      </w:pPr>
      <w:r w:rsidRPr="00A4618A">
        <w:rPr>
          <w:szCs w:val="24"/>
        </w:rPr>
        <w:t xml:space="preserve">Sēdi vada: </w:t>
      </w:r>
      <w:r w:rsidR="00017A30">
        <w:rPr>
          <w:szCs w:val="24"/>
        </w:rPr>
        <w:t>S</w:t>
      </w:r>
      <w:r w:rsidRPr="00A4618A">
        <w:rPr>
          <w:color w:val="000000" w:themeColor="text1"/>
          <w:szCs w:val="24"/>
        </w:rPr>
        <w:t xml:space="preserve">. </w:t>
      </w:r>
      <w:r w:rsidR="00017A30">
        <w:rPr>
          <w:color w:val="000000" w:themeColor="text1"/>
          <w:szCs w:val="24"/>
        </w:rPr>
        <w:t>Silkalna</w:t>
      </w:r>
      <w:r w:rsidRPr="00A4618A">
        <w:rPr>
          <w:szCs w:val="24"/>
        </w:rPr>
        <w:t>, Ārlietu ministrijas Valsts sekretāra vietniece Eiropas lietās</w:t>
      </w:r>
      <w:r>
        <w:rPr>
          <w:szCs w:val="24"/>
        </w:rPr>
        <w:t>.</w:t>
      </w:r>
    </w:p>
    <w:p w:rsidR="00EA266E" w:rsidRPr="00A4618A" w:rsidRDefault="00EA266E">
      <w:pPr>
        <w:jc w:val="both"/>
        <w:rPr>
          <w:szCs w:val="24"/>
        </w:rPr>
      </w:pPr>
    </w:p>
    <w:p w:rsidR="00605379" w:rsidRPr="00A4618A" w:rsidRDefault="00605379">
      <w:pPr>
        <w:jc w:val="both"/>
        <w:rPr>
          <w:szCs w:val="24"/>
          <w:highlight w:val="yellow"/>
        </w:rPr>
      </w:pPr>
    </w:p>
    <w:p w:rsidR="000E6BCC" w:rsidRDefault="000E6BCC">
      <w:pPr>
        <w:jc w:val="both"/>
        <w:rPr>
          <w:szCs w:val="24"/>
        </w:rPr>
      </w:pPr>
      <w:r w:rsidRPr="00A4618A">
        <w:rPr>
          <w:szCs w:val="24"/>
        </w:rPr>
        <w:t xml:space="preserve">Sēdes locekļi: </w:t>
      </w:r>
    </w:p>
    <w:p w:rsidR="00EA266E" w:rsidRDefault="00432654">
      <w:pPr>
        <w:jc w:val="both"/>
        <w:rPr>
          <w:szCs w:val="24"/>
        </w:rPr>
      </w:pPr>
      <w:r>
        <w:rPr>
          <w:szCs w:val="24"/>
        </w:rPr>
        <w:t xml:space="preserve">K. </w:t>
      </w:r>
      <w:proofErr w:type="spellStart"/>
      <w:r>
        <w:rPr>
          <w:szCs w:val="24"/>
        </w:rPr>
        <w:t>Našeniece</w:t>
      </w:r>
      <w:proofErr w:type="spellEnd"/>
      <w:r w:rsidR="00EA266E">
        <w:rPr>
          <w:szCs w:val="24"/>
        </w:rPr>
        <w:t>, Ārlietu ministrija</w:t>
      </w:r>
    </w:p>
    <w:p w:rsidR="00F332D1" w:rsidRPr="00AF5BC0" w:rsidRDefault="0010078F">
      <w:pPr>
        <w:jc w:val="both"/>
        <w:rPr>
          <w:szCs w:val="24"/>
        </w:rPr>
      </w:pPr>
      <w:r>
        <w:rPr>
          <w:szCs w:val="24"/>
        </w:rPr>
        <w:t xml:space="preserve">D. </w:t>
      </w:r>
      <w:proofErr w:type="spellStart"/>
      <w:r>
        <w:rPr>
          <w:szCs w:val="24"/>
        </w:rPr>
        <w:t>Giluce</w:t>
      </w:r>
      <w:proofErr w:type="spellEnd"/>
      <w:r w:rsidR="00F332D1" w:rsidRPr="00AF5BC0">
        <w:rPr>
          <w:szCs w:val="24"/>
        </w:rPr>
        <w:t>, Aizsardzības ministrija</w:t>
      </w:r>
    </w:p>
    <w:p w:rsidR="004D66ED" w:rsidRPr="00AF5BC0" w:rsidRDefault="0010078F">
      <w:pPr>
        <w:jc w:val="both"/>
        <w:rPr>
          <w:rStyle w:val="st1"/>
          <w:rFonts w:asciiTheme="minorHAnsi" w:hAnsiTheme="minorHAnsi" w:cstheme="minorBidi"/>
          <w:sz w:val="22"/>
          <w:szCs w:val="24"/>
        </w:rPr>
      </w:pPr>
      <w:r>
        <w:rPr>
          <w:rStyle w:val="st1"/>
          <w:szCs w:val="24"/>
        </w:rPr>
        <w:t>M. Rone</w:t>
      </w:r>
      <w:r w:rsidR="004D66ED" w:rsidRPr="00AF5BC0">
        <w:rPr>
          <w:rStyle w:val="st1"/>
          <w:szCs w:val="24"/>
        </w:rPr>
        <w:t>, Ekonomikas ministrija</w:t>
      </w:r>
    </w:p>
    <w:p w:rsidR="00BA71A4" w:rsidRPr="00AF5BC0" w:rsidRDefault="00AF5BC0">
      <w:pPr>
        <w:jc w:val="both"/>
        <w:rPr>
          <w:color w:val="000000" w:themeColor="text1"/>
          <w:szCs w:val="24"/>
        </w:rPr>
      </w:pPr>
      <w:r w:rsidRPr="00AF5BC0">
        <w:rPr>
          <w:color w:val="000000" w:themeColor="text1"/>
          <w:szCs w:val="24"/>
        </w:rPr>
        <w:t xml:space="preserve">E. </w:t>
      </w:r>
      <w:proofErr w:type="spellStart"/>
      <w:r w:rsidRPr="00AF5BC0">
        <w:rPr>
          <w:color w:val="000000" w:themeColor="text1"/>
          <w:szCs w:val="24"/>
        </w:rPr>
        <w:t>Šimiņa-Neverovska</w:t>
      </w:r>
      <w:r w:rsidR="00BA71A4" w:rsidRPr="00AF5BC0">
        <w:rPr>
          <w:color w:val="000000" w:themeColor="text1"/>
          <w:szCs w:val="24"/>
        </w:rPr>
        <w:t>,</w:t>
      </w:r>
      <w:proofErr w:type="spellEnd"/>
      <w:r w:rsidR="00BA71A4" w:rsidRPr="00AF5BC0">
        <w:rPr>
          <w:color w:val="000000" w:themeColor="text1"/>
          <w:szCs w:val="24"/>
        </w:rPr>
        <w:t xml:space="preserve"> Satiksmes ministrija</w:t>
      </w:r>
    </w:p>
    <w:p w:rsidR="00541929" w:rsidRPr="007252A3" w:rsidRDefault="0010078F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M. Zvirbule</w:t>
      </w:r>
      <w:r w:rsidR="00541929" w:rsidRPr="007252A3">
        <w:rPr>
          <w:color w:val="000000" w:themeColor="text1"/>
          <w:szCs w:val="24"/>
        </w:rPr>
        <w:t>, Izglītības un zinātnes ministrija</w:t>
      </w:r>
    </w:p>
    <w:p w:rsidR="004D66ED" w:rsidRPr="007252A3" w:rsidRDefault="00A12004">
      <w:pPr>
        <w:jc w:val="both"/>
        <w:rPr>
          <w:szCs w:val="24"/>
        </w:rPr>
      </w:pPr>
      <w:r>
        <w:rPr>
          <w:szCs w:val="24"/>
        </w:rPr>
        <w:t>M. Klismets</w:t>
      </w:r>
      <w:r w:rsidR="004D66ED" w:rsidRPr="007252A3">
        <w:rPr>
          <w:szCs w:val="24"/>
        </w:rPr>
        <w:t>, Vides aizsardzības un reģionālās attīstības ministrija</w:t>
      </w:r>
    </w:p>
    <w:p w:rsidR="004D66ED" w:rsidRPr="007252A3" w:rsidRDefault="0010078F">
      <w:pPr>
        <w:jc w:val="both"/>
        <w:rPr>
          <w:szCs w:val="24"/>
        </w:rPr>
      </w:pPr>
      <w:r>
        <w:rPr>
          <w:szCs w:val="24"/>
        </w:rPr>
        <w:t xml:space="preserve">A. </w:t>
      </w:r>
      <w:proofErr w:type="spellStart"/>
      <w:r>
        <w:rPr>
          <w:szCs w:val="24"/>
        </w:rPr>
        <w:t>Lavrinoviča</w:t>
      </w:r>
      <w:proofErr w:type="spellEnd"/>
      <w:r w:rsidR="004D66ED" w:rsidRPr="007252A3">
        <w:rPr>
          <w:szCs w:val="24"/>
        </w:rPr>
        <w:t>, Kultūras ministrija</w:t>
      </w:r>
    </w:p>
    <w:p w:rsidR="004D66ED" w:rsidRPr="007252A3" w:rsidRDefault="00987F63">
      <w:pPr>
        <w:jc w:val="both"/>
        <w:rPr>
          <w:szCs w:val="24"/>
        </w:rPr>
      </w:pPr>
      <w:r w:rsidRPr="007252A3">
        <w:rPr>
          <w:szCs w:val="24"/>
        </w:rPr>
        <w:t xml:space="preserve">I. </w:t>
      </w:r>
      <w:r w:rsidR="0010078F">
        <w:rPr>
          <w:szCs w:val="24"/>
        </w:rPr>
        <w:t>Elksne</w:t>
      </w:r>
      <w:r w:rsidR="004D66ED" w:rsidRPr="007252A3">
        <w:rPr>
          <w:szCs w:val="24"/>
        </w:rPr>
        <w:t>, Labklājības ministrija</w:t>
      </w:r>
    </w:p>
    <w:p w:rsidR="004D66ED" w:rsidRPr="007252A3" w:rsidRDefault="0010078F" w:rsidP="00A12004">
      <w:pPr>
        <w:rPr>
          <w:szCs w:val="24"/>
        </w:rPr>
      </w:pPr>
      <w:r>
        <w:rPr>
          <w:szCs w:val="24"/>
        </w:rPr>
        <w:t>E. Bērziņa</w:t>
      </w:r>
      <w:r w:rsidR="004D66ED" w:rsidRPr="007252A3">
        <w:rPr>
          <w:szCs w:val="24"/>
        </w:rPr>
        <w:t>, Veselības ministrija</w:t>
      </w:r>
    </w:p>
    <w:p w:rsidR="004D66ED" w:rsidRPr="007252A3" w:rsidRDefault="00987F63">
      <w:pPr>
        <w:jc w:val="both"/>
        <w:rPr>
          <w:szCs w:val="24"/>
        </w:rPr>
      </w:pPr>
      <w:r w:rsidRPr="007252A3">
        <w:rPr>
          <w:szCs w:val="24"/>
        </w:rPr>
        <w:t>I. Baļčūne</w:t>
      </w:r>
      <w:r w:rsidR="004D66ED" w:rsidRPr="007252A3">
        <w:rPr>
          <w:szCs w:val="24"/>
        </w:rPr>
        <w:t xml:space="preserve">, Zemkopības ministrija </w:t>
      </w:r>
    </w:p>
    <w:p w:rsidR="00432654" w:rsidRPr="007252A3" w:rsidRDefault="007252A3">
      <w:pPr>
        <w:jc w:val="both"/>
        <w:rPr>
          <w:szCs w:val="24"/>
        </w:rPr>
      </w:pPr>
      <w:r w:rsidRPr="007252A3">
        <w:rPr>
          <w:szCs w:val="24"/>
        </w:rPr>
        <w:t>I. Muceniece</w:t>
      </w:r>
      <w:r w:rsidR="00432654" w:rsidRPr="007252A3">
        <w:rPr>
          <w:szCs w:val="24"/>
        </w:rPr>
        <w:t>, Iekšlietu ministrija</w:t>
      </w:r>
    </w:p>
    <w:p w:rsidR="00471DFD" w:rsidRDefault="0010078F">
      <w:pPr>
        <w:jc w:val="both"/>
        <w:rPr>
          <w:szCs w:val="24"/>
        </w:rPr>
      </w:pPr>
      <w:r>
        <w:rPr>
          <w:szCs w:val="24"/>
        </w:rPr>
        <w:t xml:space="preserve">N. </w:t>
      </w:r>
      <w:proofErr w:type="spellStart"/>
      <w:r>
        <w:rPr>
          <w:szCs w:val="24"/>
        </w:rPr>
        <w:t>Sakss</w:t>
      </w:r>
      <w:proofErr w:type="spellEnd"/>
      <w:r w:rsidR="00471DFD" w:rsidRPr="007252A3">
        <w:rPr>
          <w:szCs w:val="24"/>
        </w:rPr>
        <w:t>, Finanšu ministrija</w:t>
      </w:r>
    </w:p>
    <w:p w:rsidR="007F5665" w:rsidRPr="007252A3" w:rsidRDefault="0010078F">
      <w:pPr>
        <w:jc w:val="both"/>
        <w:rPr>
          <w:szCs w:val="24"/>
        </w:rPr>
      </w:pPr>
      <w:r>
        <w:rPr>
          <w:szCs w:val="24"/>
        </w:rPr>
        <w:t>A.</w:t>
      </w:r>
      <w:r w:rsidRPr="0010078F">
        <w:t xml:space="preserve"> </w:t>
      </w:r>
      <w:proofErr w:type="spellStart"/>
      <w:r w:rsidRPr="0010078F">
        <w:rPr>
          <w:szCs w:val="24"/>
        </w:rPr>
        <w:t>Rācene-Krūmiņa</w:t>
      </w:r>
      <w:r w:rsidR="007F5665">
        <w:rPr>
          <w:szCs w:val="24"/>
        </w:rPr>
        <w:t>,</w:t>
      </w:r>
      <w:proofErr w:type="spellEnd"/>
      <w:r w:rsidR="007F5665">
        <w:rPr>
          <w:szCs w:val="24"/>
        </w:rPr>
        <w:t xml:space="preserve"> Tieslietu ministrija</w:t>
      </w:r>
    </w:p>
    <w:p w:rsidR="004D66ED" w:rsidRPr="007252A3" w:rsidRDefault="0010078F">
      <w:pPr>
        <w:jc w:val="both"/>
        <w:rPr>
          <w:szCs w:val="24"/>
        </w:rPr>
      </w:pPr>
      <w:r>
        <w:rPr>
          <w:szCs w:val="24"/>
        </w:rPr>
        <w:t xml:space="preserve">A. </w:t>
      </w:r>
      <w:proofErr w:type="spellStart"/>
      <w:r>
        <w:rPr>
          <w:szCs w:val="24"/>
        </w:rPr>
        <w:t>Bambale</w:t>
      </w:r>
      <w:proofErr w:type="spellEnd"/>
      <w:r w:rsidR="004D66ED" w:rsidRPr="007252A3">
        <w:rPr>
          <w:szCs w:val="24"/>
        </w:rPr>
        <w:t>, Latvijas Banka</w:t>
      </w:r>
    </w:p>
    <w:p w:rsidR="00E465AB" w:rsidRPr="00E45671" w:rsidRDefault="00E465AB">
      <w:pPr>
        <w:jc w:val="both"/>
        <w:rPr>
          <w:szCs w:val="24"/>
          <w:highlight w:val="yellow"/>
        </w:rPr>
      </w:pPr>
    </w:p>
    <w:p w:rsidR="0038169B" w:rsidRPr="00B66C31" w:rsidRDefault="00C31E95">
      <w:pPr>
        <w:jc w:val="both"/>
        <w:rPr>
          <w:szCs w:val="24"/>
        </w:rPr>
      </w:pPr>
      <w:r w:rsidRPr="00B66C31">
        <w:rPr>
          <w:szCs w:val="24"/>
        </w:rPr>
        <w:t>Klātesošie:</w:t>
      </w:r>
    </w:p>
    <w:p w:rsidR="00432654" w:rsidRDefault="00432654">
      <w:pPr>
        <w:jc w:val="both"/>
        <w:rPr>
          <w:szCs w:val="24"/>
        </w:rPr>
      </w:pPr>
      <w:r w:rsidRPr="00B66C31">
        <w:rPr>
          <w:szCs w:val="24"/>
        </w:rPr>
        <w:t>R. Ādamsons, Ārlietu ministrija</w:t>
      </w:r>
    </w:p>
    <w:p w:rsidR="00AF5BC0" w:rsidRDefault="0010078F">
      <w:pPr>
        <w:jc w:val="both"/>
        <w:rPr>
          <w:szCs w:val="24"/>
        </w:rPr>
      </w:pPr>
      <w:r>
        <w:rPr>
          <w:szCs w:val="24"/>
        </w:rPr>
        <w:t xml:space="preserve">Č. </w:t>
      </w:r>
      <w:proofErr w:type="spellStart"/>
      <w:r>
        <w:rPr>
          <w:szCs w:val="24"/>
        </w:rPr>
        <w:t>Gržibovskis</w:t>
      </w:r>
      <w:proofErr w:type="spellEnd"/>
      <w:r w:rsidR="00AF5BC0" w:rsidRPr="00B66C31">
        <w:rPr>
          <w:szCs w:val="24"/>
        </w:rPr>
        <w:t>, Ekonomikas ministrija</w:t>
      </w:r>
    </w:p>
    <w:p w:rsidR="0010078F" w:rsidRDefault="0010078F">
      <w:pPr>
        <w:jc w:val="both"/>
        <w:rPr>
          <w:szCs w:val="24"/>
        </w:rPr>
      </w:pPr>
      <w:r>
        <w:rPr>
          <w:szCs w:val="24"/>
        </w:rPr>
        <w:t xml:space="preserve">J. </w:t>
      </w:r>
      <w:proofErr w:type="spellStart"/>
      <w:r>
        <w:rPr>
          <w:szCs w:val="24"/>
        </w:rPr>
        <w:t>Zakovics</w:t>
      </w:r>
      <w:proofErr w:type="spellEnd"/>
      <w:r>
        <w:rPr>
          <w:szCs w:val="24"/>
        </w:rPr>
        <w:t xml:space="preserve">, </w:t>
      </w:r>
      <w:r w:rsidRPr="00B66C31">
        <w:rPr>
          <w:szCs w:val="24"/>
        </w:rPr>
        <w:t>Ekonomikas ministrija</w:t>
      </w:r>
    </w:p>
    <w:p w:rsidR="007F5665" w:rsidRDefault="007F5665">
      <w:pPr>
        <w:jc w:val="both"/>
        <w:rPr>
          <w:szCs w:val="24"/>
        </w:rPr>
      </w:pPr>
      <w:r>
        <w:rPr>
          <w:szCs w:val="24"/>
        </w:rPr>
        <w:t xml:space="preserve">E. </w:t>
      </w:r>
      <w:proofErr w:type="spellStart"/>
      <w:r>
        <w:rPr>
          <w:szCs w:val="24"/>
        </w:rPr>
        <w:t>Stanga</w:t>
      </w:r>
      <w:proofErr w:type="spellEnd"/>
      <w:r>
        <w:rPr>
          <w:szCs w:val="24"/>
        </w:rPr>
        <w:t xml:space="preserve">, </w:t>
      </w:r>
      <w:r w:rsidRPr="007252A3">
        <w:rPr>
          <w:szCs w:val="24"/>
        </w:rPr>
        <w:t>Vides aizsardzības un reģionālās attīstības ministrija</w:t>
      </w:r>
    </w:p>
    <w:p w:rsidR="000E5CAF" w:rsidRDefault="000E5CAF">
      <w:pPr>
        <w:jc w:val="both"/>
        <w:rPr>
          <w:szCs w:val="24"/>
        </w:rPr>
      </w:pPr>
      <w:r>
        <w:rPr>
          <w:szCs w:val="24"/>
        </w:rPr>
        <w:t>L. Līce-</w:t>
      </w:r>
      <w:proofErr w:type="spellStart"/>
      <w:r>
        <w:rPr>
          <w:szCs w:val="24"/>
        </w:rPr>
        <w:t>Līcīte</w:t>
      </w:r>
      <w:proofErr w:type="spellEnd"/>
      <w:r>
        <w:rPr>
          <w:szCs w:val="24"/>
        </w:rPr>
        <w:t>, Ministru prezidenta birojs</w:t>
      </w:r>
    </w:p>
    <w:p w:rsidR="0010078F" w:rsidRDefault="0010078F">
      <w:pPr>
        <w:jc w:val="both"/>
        <w:rPr>
          <w:szCs w:val="24"/>
        </w:rPr>
      </w:pPr>
      <w:r>
        <w:rPr>
          <w:szCs w:val="24"/>
        </w:rPr>
        <w:t>I. Stepiņa, Latvijas Darba devēju konfederācija</w:t>
      </w:r>
    </w:p>
    <w:p w:rsidR="0010078F" w:rsidRDefault="0010078F">
      <w:pPr>
        <w:jc w:val="both"/>
        <w:rPr>
          <w:szCs w:val="24"/>
        </w:rPr>
      </w:pPr>
      <w:r>
        <w:rPr>
          <w:szCs w:val="24"/>
        </w:rPr>
        <w:t xml:space="preserve">N. Preisa, </w:t>
      </w:r>
      <w:r w:rsidRPr="0010078F">
        <w:rPr>
          <w:szCs w:val="24"/>
        </w:rPr>
        <w:t>Latvijas Brīvo arodbiedrību savienība</w:t>
      </w:r>
    </w:p>
    <w:p w:rsidR="00471DFD" w:rsidRPr="000D3A65" w:rsidRDefault="00471DFD">
      <w:pPr>
        <w:jc w:val="both"/>
        <w:rPr>
          <w:szCs w:val="24"/>
        </w:rPr>
      </w:pPr>
    </w:p>
    <w:p w:rsidR="00605379" w:rsidRPr="00E97F5B" w:rsidRDefault="00605379" w:rsidP="00C42BE5">
      <w:pPr>
        <w:jc w:val="both"/>
        <w:rPr>
          <w:b/>
          <w:szCs w:val="24"/>
        </w:rPr>
      </w:pPr>
    </w:p>
    <w:p w:rsidR="00E03B17" w:rsidRDefault="00E03B17" w:rsidP="000C3B22">
      <w:pPr>
        <w:jc w:val="both"/>
        <w:rPr>
          <w:rFonts w:eastAsia="Times New Roman"/>
          <w:b/>
          <w:szCs w:val="24"/>
        </w:rPr>
      </w:pPr>
    </w:p>
    <w:p w:rsidR="000C3B22" w:rsidRDefault="00E03B17" w:rsidP="000C3B22">
      <w:pPr>
        <w:jc w:val="both"/>
        <w:rPr>
          <w:b/>
        </w:rPr>
      </w:pPr>
      <w:r>
        <w:rPr>
          <w:rFonts w:eastAsia="Times New Roman"/>
          <w:b/>
          <w:szCs w:val="24"/>
        </w:rPr>
        <w:t>3</w:t>
      </w:r>
      <w:r w:rsidR="00E45671" w:rsidRPr="003E2FB1">
        <w:rPr>
          <w:rFonts w:eastAsia="Times New Roman"/>
          <w:b/>
          <w:szCs w:val="24"/>
        </w:rPr>
        <w:t>.</w:t>
      </w:r>
      <w:r w:rsidR="00E45671" w:rsidRPr="003E2FB1">
        <w:rPr>
          <w:b/>
          <w:iCs/>
        </w:rPr>
        <w:t xml:space="preserve"> </w:t>
      </w:r>
      <w:r w:rsidR="000C3B22" w:rsidRPr="00E45671">
        <w:rPr>
          <w:b/>
        </w:rPr>
        <w:t xml:space="preserve">Valsts valodas </w:t>
      </w:r>
      <w:r w:rsidR="00CB01F5">
        <w:rPr>
          <w:b/>
        </w:rPr>
        <w:t>centra 2018</w:t>
      </w:r>
      <w:r w:rsidR="000C3B22" w:rsidRPr="00E45671">
        <w:rPr>
          <w:b/>
        </w:rPr>
        <w:t xml:space="preserve">. gada </w:t>
      </w:r>
      <w:r w:rsidR="00CB01F5">
        <w:rPr>
          <w:b/>
        </w:rPr>
        <w:t>II</w:t>
      </w:r>
      <w:r w:rsidR="000C3B22" w:rsidRPr="00E45671">
        <w:rPr>
          <w:b/>
        </w:rPr>
        <w:t xml:space="preserve"> ceturkšņa tulkošanas plāna apstiprināšana</w:t>
      </w:r>
    </w:p>
    <w:p w:rsidR="000C3B22" w:rsidRDefault="000C3B22" w:rsidP="000C3B22">
      <w:pPr>
        <w:ind w:firstLine="720"/>
        <w:jc w:val="both"/>
        <w:rPr>
          <w:szCs w:val="24"/>
        </w:rPr>
      </w:pPr>
      <w:r w:rsidRPr="00E97F5B">
        <w:rPr>
          <w:szCs w:val="24"/>
        </w:rPr>
        <w:t>Ziņo:</w:t>
      </w:r>
      <w:r w:rsidR="00E03B17">
        <w:rPr>
          <w:szCs w:val="24"/>
        </w:rPr>
        <w:t xml:space="preserve"> S. Silkalna, ĀM</w:t>
      </w:r>
      <w:r w:rsidR="00FE7A42">
        <w:rPr>
          <w:szCs w:val="24"/>
        </w:rPr>
        <w:t>.</w:t>
      </w:r>
    </w:p>
    <w:p w:rsidR="000C3B22" w:rsidRDefault="000C3B22" w:rsidP="000C3B22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0C3B22" w:rsidRPr="005635D3" w:rsidRDefault="000C3B22" w:rsidP="000C3B22">
      <w:pPr>
        <w:pStyle w:val="PlainText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5635D3">
        <w:rPr>
          <w:rFonts w:ascii="Times New Roman" w:hAnsi="Times New Roman"/>
          <w:color w:val="000000"/>
          <w:sz w:val="24"/>
          <w:szCs w:val="24"/>
        </w:rPr>
        <w:t>Nolemj:</w:t>
      </w:r>
    </w:p>
    <w:p w:rsidR="00E45671" w:rsidRDefault="00CB01F5" w:rsidP="000C3B22">
      <w:pPr>
        <w:ind w:firstLine="720"/>
        <w:rPr>
          <w:szCs w:val="24"/>
        </w:rPr>
      </w:pPr>
      <w:r>
        <w:rPr>
          <w:szCs w:val="24"/>
        </w:rPr>
        <w:t>1</w:t>
      </w:r>
      <w:r w:rsidR="000C3B22" w:rsidRPr="00C85579">
        <w:rPr>
          <w:szCs w:val="24"/>
        </w:rPr>
        <w:t>.1.</w:t>
      </w:r>
      <w:r w:rsidR="000C3B22">
        <w:rPr>
          <w:szCs w:val="24"/>
        </w:rPr>
        <w:t xml:space="preserve"> Apstiprināt VVC </w:t>
      </w:r>
      <w:r w:rsidR="000C3B22" w:rsidRPr="00905F13">
        <w:rPr>
          <w:szCs w:val="24"/>
        </w:rPr>
        <w:t>tulkošanas plān</w:t>
      </w:r>
      <w:r w:rsidR="000C3B22">
        <w:rPr>
          <w:szCs w:val="24"/>
        </w:rPr>
        <w:t xml:space="preserve">u </w:t>
      </w:r>
      <w:r w:rsidR="00E03B17">
        <w:rPr>
          <w:szCs w:val="24"/>
        </w:rPr>
        <w:t>I</w:t>
      </w:r>
      <w:r w:rsidR="000C3B22">
        <w:rPr>
          <w:szCs w:val="24"/>
        </w:rPr>
        <w:t xml:space="preserve"> ceturksnim</w:t>
      </w:r>
      <w:r w:rsidR="005E7D67">
        <w:rPr>
          <w:szCs w:val="24"/>
        </w:rPr>
        <w:t>.</w:t>
      </w:r>
      <w:r w:rsidR="000C3B22" w:rsidRPr="00017A30">
        <w:rPr>
          <w:b/>
          <w:iCs/>
          <w:szCs w:val="24"/>
        </w:rPr>
        <w:t xml:space="preserve"> </w:t>
      </w:r>
    </w:p>
    <w:p w:rsidR="00E45671" w:rsidRDefault="00E45671" w:rsidP="00E45671">
      <w:pPr>
        <w:ind w:left="720"/>
        <w:jc w:val="both"/>
        <w:rPr>
          <w:color w:val="000000"/>
          <w:szCs w:val="24"/>
        </w:rPr>
      </w:pPr>
    </w:p>
    <w:p w:rsidR="002E764F" w:rsidRDefault="002E764F" w:rsidP="00E45671">
      <w:pPr>
        <w:ind w:left="720"/>
        <w:jc w:val="both"/>
        <w:rPr>
          <w:color w:val="000000"/>
          <w:szCs w:val="24"/>
        </w:rPr>
      </w:pPr>
    </w:p>
    <w:p w:rsidR="000C3B22" w:rsidRPr="00017A30" w:rsidRDefault="009B7F7A" w:rsidP="000C3B22">
      <w:pPr>
        <w:rPr>
          <w:b/>
          <w:iCs/>
          <w:szCs w:val="24"/>
        </w:rPr>
      </w:pPr>
      <w:r>
        <w:rPr>
          <w:b/>
          <w:color w:val="000000"/>
        </w:rPr>
        <w:t>2</w:t>
      </w:r>
      <w:r w:rsidR="00D6310E" w:rsidRPr="00EB1DF6">
        <w:rPr>
          <w:b/>
          <w:color w:val="000000"/>
        </w:rPr>
        <w:t>.</w:t>
      </w:r>
      <w:r w:rsidR="000C3B22" w:rsidRPr="000C3B22">
        <w:rPr>
          <w:b/>
          <w:iCs/>
          <w:szCs w:val="24"/>
        </w:rPr>
        <w:t xml:space="preserve"> </w:t>
      </w:r>
      <w:r w:rsidR="000C3B22" w:rsidRPr="00017A30">
        <w:rPr>
          <w:b/>
          <w:iCs/>
          <w:szCs w:val="24"/>
        </w:rPr>
        <w:t>EK</w:t>
      </w:r>
      <w:r w:rsidR="000C3B22" w:rsidRPr="00017A30">
        <w:rPr>
          <w:b/>
          <w:color w:val="000000"/>
          <w:szCs w:val="24"/>
        </w:rPr>
        <w:t xml:space="preserve"> politikas dokumenti par ES tiesību aktu projektiem </w:t>
      </w:r>
    </w:p>
    <w:p w:rsidR="000C3B22" w:rsidRPr="00017A30" w:rsidRDefault="000C3B22" w:rsidP="000C3B22">
      <w:pPr>
        <w:tabs>
          <w:tab w:val="left" w:pos="426"/>
        </w:tabs>
        <w:ind w:left="720"/>
        <w:rPr>
          <w:b/>
          <w:iCs/>
          <w:sz w:val="20"/>
          <w:szCs w:val="20"/>
        </w:rPr>
      </w:pPr>
    </w:p>
    <w:p w:rsidR="00CE701E" w:rsidRDefault="009B7F7A" w:rsidP="00BE2EC0">
      <w:pPr>
        <w:ind w:left="720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2</w:t>
      </w:r>
      <w:r w:rsidR="000C3B22" w:rsidRPr="00017A30">
        <w:rPr>
          <w:b/>
          <w:color w:val="000000"/>
          <w:szCs w:val="24"/>
        </w:rPr>
        <w:t>.1.</w:t>
      </w:r>
      <w:r w:rsidR="00BE2EC0" w:rsidRPr="00BE2EC0">
        <w:t xml:space="preserve"> </w:t>
      </w:r>
      <w:r w:rsidR="00BE2EC0" w:rsidRPr="00BE2EC0">
        <w:rPr>
          <w:b/>
          <w:color w:val="000000"/>
          <w:szCs w:val="24"/>
        </w:rPr>
        <w:t xml:space="preserve">COM tabulas apstiprināšana par periodu </w:t>
      </w:r>
      <w:r w:rsidRPr="009B7F7A">
        <w:rPr>
          <w:b/>
          <w:color w:val="000000"/>
          <w:szCs w:val="24"/>
        </w:rPr>
        <w:t>05.02.2018.- 06.05.2018. (6-18. nedēļa, 2018)</w:t>
      </w:r>
    </w:p>
    <w:p w:rsidR="000C3B22" w:rsidRDefault="000C3B22" w:rsidP="00BE2EC0">
      <w:pPr>
        <w:ind w:left="720"/>
        <w:jc w:val="both"/>
      </w:pPr>
      <w:r>
        <w:rPr>
          <w:rFonts w:eastAsia="Times New Roman"/>
        </w:rPr>
        <w:t xml:space="preserve">Ziņo: </w:t>
      </w:r>
      <w:r>
        <w:t>S. Silkalna,</w:t>
      </w:r>
      <w:r w:rsidRPr="00E42C7F">
        <w:t xml:space="preserve"> </w:t>
      </w:r>
      <w:r>
        <w:t>ĀM.</w:t>
      </w:r>
    </w:p>
    <w:p w:rsidR="001F4BA8" w:rsidRDefault="001F4BA8" w:rsidP="00BE2EC0">
      <w:pPr>
        <w:ind w:left="720"/>
        <w:jc w:val="both"/>
      </w:pPr>
      <w:r>
        <w:t xml:space="preserve">Izsakās: I. Muceniece, IEM, K. </w:t>
      </w:r>
      <w:proofErr w:type="spellStart"/>
      <w:r>
        <w:t>Našeniece</w:t>
      </w:r>
      <w:proofErr w:type="spellEnd"/>
      <w:r>
        <w:t>, ĀM.</w:t>
      </w:r>
    </w:p>
    <w:p w:rsidR="000C3B22" w:rsidRDefault="000C3B22" w:rsidP="000C3B22">
      <w:pPr>
        <w:tabs>
          <w:tab w:val="left" w:pos="426"/>
        </w:tabs>
        <w:jc w:val="both"/>
      </w:pPr>
      <w:r>
        <w:tab/>
      </w:r>
      <w:r>
        <w:tab/>
      </w:r>
    </w:p>
    <w:p w:rsidR="000C3B22" w:rsidRDefault="000C3B22" w:rsidP="000C3B22">
      <w:pPr>
        <w:ind w:right="-2"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Nolemj: </w:t>
      </w:r>
    </w:p>
    <w:p w:rsidR="009B7F7A" w:rsidRDefault="009B7F7A" w:rsidP="000C3B22">
      <w:pPr>
        <w:ind w:left="720"/>
        <w:jc w:val="both"/>
        <w:rPr>
          <w:szCs w:val="24"/>
        </w:rPr>
      </w:pPr>
      <w:r>
        <w:rPr>
          <w:color w:val="000000"/>
          <w:szCs w:val="24"/>
        </w:rPr>
        <w:t>2</w:t>
      </w:r>
      <w:r w:rsidR="000C3B22" w:rsidRPr="008721A8">
        <w:rPr>
          <w:color w:val="000000"/>
          <w:szCs w:val="24"/>
        </w:rPr>
        <w:t xml:space="preserve">.1.1. </w:t>
      </w:r>
      <w:r w:rsidR="000C3B22" w:rsidRPr="00A830AB">
        <w:rPr>
          <w:szCs w:val="24"/>
        </w:rPr>
        <w:t xml:space="preserve">Apstiprināt tabulas Nr. </w:t>
      </w:r>
      <w:r>
        <w:rPr>
          <w:szCs w:val="24"/>
        </w:rPr>
        <w:t>6</w:t>
      </w:r>
      <w:r w:rsidR="000C3B22" w:rsidRPr="00A830AB">
        <w:rPr>
          <w:szCs w:val="24"/>
        </w:rPr>
        <w:t>.–</w:t>
      </w:r>
      <w:r>
        <w:rPr>
          <w:szCs w:val="24"/>
        </w:rPr>
        <w:t>18</w:t>
      </w:r>
      <w:r w:rsidR="000C3B22" w:rsidRPr="00A830AB">
        <w:rPr>
          <w:szCs w:val="24"/>
        </w:rPr>
        <w:t xml:space="preserve">. par periodu </w:t>
      </w:r>
      <w:r w:rsidRPr="009B7F7A">
        <w:rPr>
          <w:szCs w:val="24"/>
        </w:rPr>
        <w:t>05.02.2018.- 06.05.2018</w:t>
      </w:r>
      <w:r>
        <w:rPr>
          <w:szCs w:val="24"/>
        </w:rPr>
        <w:t>.</w:t>
      </w:r>
    </w:p>
    <w:p w:rsidR="000C3B22" w:rsidRDefault="009B7F7A" w:rsidP="009B7F7A">
      <w:pPr>
        <w:ind w:left="720"/>
        <w:jc w:val="both"/>
        <w:rPr>
          <w:szCs w:val="24"/>
        </w:rPr>
      </w:pPr>
      <w:r w:rsidRPr="009B7F7A">
        <w:rPr>
          <w:szCs w:val="24"/>
        </w:rPr>
        <w:t>2.1.2. Atlikt COM/2018/0213, COM/2018/0226 un COM/2018/236 atbildības apstiprināšanu.</w:t>
      </w:r>
    </w:p>
    <w:p w:rsidR="009B7F7A" w:rsidRDefault="009B7F7A" w:rsidP="009B7F7A">
      <w:pPr>
        <w:ind w:left="720"/>
        <w:jc w:val="both"/>
        <w:rPr>
          <w:szCs w:val="24"/>
        </w:rPr>
      </w:pPr>
      <w:r>
        <w:rPr>
          <w:szCs w:val="24"/>
        </w:rPr>
        <w:t>2.1.3. Iesaistītajām ministrijām atsūtīt Ārlietu ministrijai savu redzējumu</w:t>
      </w:r>
      <w:r w:rsidR="005E7D67">
        <w:rPr>
          <w:szCs w:val="24"/>
        </w:rPr>
        <w:t xml:space="preserve"> par atlikto Eiropas Komisijas normatīvo aktu un politikas dokumentu priekšlikumiem</w:t>
      </w:r>
      <w:r>
        <w:rPr>
          <w:szCs w:val="24"/>
        </w:rPr>
        <w:t xml:space="preserve"> līdz 25.05.</w:t>
      </w:r>
    </w:p>
    <w:p w:rsidR="009B7F7A" w:rsidRDefault="009B7F7A" w:rsidP="009B7F7A">
      <w:pPr>
        <w:ind w:left="720"/>
        <w:jc w:val="both"/>
        <w:rPr>
          <w:szCs w:val="24"/>
        </w:rPr>
      </w:pPr>
      <w:r>
        <w:rPr>
          <w:szCs w:val="24"/>
        </w:rPr>
        <w:t>2.1.4. Ārlietu ministrijai izvērtēt ministriju viedokļus un nepieciešamīb</w:t>
      </w:r>
      <w:r w:rsidR="005E7D67">
        <w:rPr>
          <w:szCs w:val="24"/>
        </w:rPr>
        <w:t>as gadījumā</w:t>
      </w:r>
      <w:r>
        <w:rPr>
          <w:szCs w:val="24"/>
        </w:rPr>
        <w:t xml:space="preserve"> rīkot ekspertu sanāksmi klātienē.</w:t>
      </w:r>
    </w:p>
    <w:p w:rsidR="00E740EB" w:rsidRDefault="00E740EB" w:rsidP="009B7F7A">
      <w:pPr>
        <w:ind w:left="720"/>
        <w:jc w:val="both"/>
        <w:rPr>
          <w:szCs w:val="24"/>
        </w:rPr>
      </w:pPr>
      <w:r w:rsidRPr="00E740EB">
        <w:rPr>
          <w:szCs w:val="24"/>
        </w:rPr>
        <w:t xml:space="preserve">2.1.5. </w:t>
      </w:r>
      <w:r w:rsidR="00FE7A4D">
        <w:rPr>
          <w:szCs w:val="24"/>
        </w:rPr>
        <w:t>Pieņemt zināšanai</w:t>
      </w:r>
      <w:r w:rsidRPr="00E740EB">
        <w:rPr>
          <w:szCs w:val="24"/>
        </w:rPr>
        <w:t xml:space="preserve"> Iekšlietu ministrijas </w:t>
      </w:r>
      <w:bookmarkStart w:id="0" w:name="_GoBack"/>
      <w:bookmarkEnd w:id="0"/>
      <w:r w:rsidRPr="00E740EB">
        <w:rPr>
          <w:szCs w:val="24"/>
        </w:rPr>
        <w:t>viedokli</w:t>
      </w:r>
      <w:r w:rsidR="00FE7A4D">
        <w:rPr>
          <w:szCs w:val="24"/>
        </w:rPr>
        <w:t xml:space="preserve"> par </w:t>
      </w:r>
      <w:r w:rsidR="00FE7A4D" w:rsidRPr="009B7F7A">
        <w:rPr>
          <w:szCs w:val="24"/>
        </w:rPr>
        <w:t>COM/2018/0213</w:t>
      </w:r>
      <w:r w:rsidRPr="00E740EB">
        <w:rPr>
          <w:szCs w:val="24"/>
        </w:rPr>
        <w:t>, ka jautājuma steidzamības dēļ tas virzāms izskatīšanai Valsts sekretāru sanāksmē.</w:t>
      </w:r>
    </w:p>
    <w:p w:rsidR="00053C61" w:rsidRDefault="00053C61" w:rsidP="000C3B22">
      <w:pPr>
        <w:jc w:val="both"/>
        <w:rPr>
          <w:szCs w:val="24"/>
        </w:rPr>
      </w:pPr>
    </w:p>
    <w:p w:rsidR="00FC4A9B" w:rsidRDefault="00FC4A9B" w:rsidP="000C3B22">
      <w:pPr>
        <w:jc w:val="both"/>
        <w:rPr>
          <w:szCs w:val="24"/>
        </w:rPr>
      </w:pPr>
    </w:p>
    <w:p w:rsidR="000016AC" w:rsidRDefault="000016AC" w:rsidP="000016AC">
      <w:pPr>
        <w:jc w:val="both"/>
        <w:rPr>
          <w:b/>
          <w:color w:val="000000"/>
          <w:szCs w:val="24"/>
        </w:rPr>
      </w:pPr>
      <w:r w:rsidRPr="000016AC">
        <w:rPr>
          <w:b/>
          <w:color w:val="000000"/>
          <w:szCs w:val="24"/>
        </w:rPr>
        <w:t>3. Par pozīciju iesniegšanu SELK uz komitoloģijas sanāksmēm</w:t>
      </w:r>
    </w:p>
    <w:p w:rsidR="000C3B22" w:rsidRPr="001B221D" w:rsidRDefault="0066257F" w:rsidP="000016AC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>Ziņo: S. Silkalna</w:t>
      </w:r>
      <w:r w:rsidR="00DE746A">
        <w:rPr>
          <w:rFonts w:eastAsia="Times New Roman"/>
        </w:rPr>
        <w:t>, ĀM</w:t>
      </w:r>
    </w:p>
    <w:p w:rsidR="000016AC" w:rsidRDefault="000C3B22" w:rsidP="000016AC">
      <w:pPr>
        <w:ind w:left="720"/>
        <w:jc w:val="both"/>
      </w:pPr>
      <w:r w:rsidRPr="001B221D">
        <w:t xml:space="preserve">Izsakās: </w:t>
      </w:r>
      <w:r w:rsidR="000016AC">
        <w:t xml:space="preserve">I. </w:t>
      </w:r>
      <w:proofErr w:type="spellStart"/>
      <w:r w:rsidR="000016AC">
        <w:t>Baļčūne</w:t>
      </w:r>
      <w:proofErr w:type="spellEnd"/>
      <w:r w:rsidR="0066257F">
        <w:t>,</w:t>
      </w:r>
      <w:r w:rsidR="000016AC">
        <w:t xml:space="preserve"> ZM, R. Ādamsons, ĀM, N. </w:t>
      </w:r>
      <w:proofErr w:type="spellStart"/>
      <w:r w:rsidR="000016AC">
        <w:t>Sakss</w:t>
      </w:r>
      <w:proofErr w:type="spellEnd"/>
      <w:r w:rsidR="000016AC">
        <w:t xml:space="preserve">, FM, </w:t>
      </w:r>
      <w:r w:rsidR="000016AC" w:rsidRPr="00FE7A42">
        <w:rPr>
          <w:iCs/>
        </w:rPr>
        <w:t xml:space="preserve">E. </w:t>
      </w:r>
      <w:proofErr w:type="spellStart"/>
      <w:r w:rsidR="000016AC" w:rsidRPr="00FE7A42">
        <w:rPr>
          <w:iCs/>
        </w:rPr>
        <w:t>Šimiņa-Neverovska,</w:t>
      </w:r>
      <w:proofErr w:type="spellEnd"/>
      <w:r w:rsidR="000016AC" w:rsidRPr="00FE7A42">
        <w:rPr>
          <w:iCs/>
        </w:rPr>
        <w:t xml:space="preserve"> SM</w:t>
      </w:r>
      <w:r w:rsidR="000016AC">
        <w:rPr>
          <w:iCs/>
        </w:rPr>
        <w:t xml:space="preserve">, </w:t>
      </w:r>
      <w:r w:rsidR="000016AC">
        <w:t>K.</w:t>
      </w:r>
      <w:r w:rsidR="00FC4A9B">
        <w:t> </w:t>
      </w:r>
      <w:proofErr w:type="spellStart"/>
      <w:r w:rsidR="000016AC">
        <w:t>Našeniece</w:t>
      </w:r>
      <w:proofErr w:type="spellEnd"/>
      <w:r w:rsidR="000016AC">
        <w:t>, ĀM.</w:t>
      </w:r>
    </w:p>
    <w:p w:rsidR="0066257F" w:rsidRDefault="0066257F" w:rsidP="0066257F">
      <w:pPr>
        <w:ind w:left="720"/>
        <w:jc w:val="both"/>
      </w:pPr>
    </w:p>
    <w:p w:rsidR="000C3B22" w:rsidRPr="001B221D" w:rsidRDefault="000C3B22" w:rsidP="00FE7A42">
      <w:pPr>
        <w:ind w:firstLine="720"/>
        <w:jc w:val="both"/>
        <w:rPr>
          <w:color w:val="000000"/>
          <w:szCs w:val="24"/>
        </w:rPr>
      </w:pPr>
      <w:r w:rsidRPr="001B221D">
        <w:rPr>
          <w:color w:val="000000"/>
          <w:szCs w:val="24"/>
        </w:rPr>
        <w:t>Nolemj:</w:t>
      </w:r>
    </w:p>
    <w:p w:rsidR="00867E36" w:rsidRDefault="001B6DBC" w:rsidP="0066257F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>3.1. Pieņemt zināšanai</w:t>
      </w:r>
      <w:r w:rsidR="00FC4A9B">
        <w:rPr>
          <w:color w:val="000000"/>
          <w:szCs w:val="24"/>
        </w:rPr>
        <w:t xml:space="preserve"> ministriju sniegto informāciju.</w:t>
      </w:r>
    </w:p>
    <w:p w:rsidR="00867E36" w:rsidRPr="001B221D" w:rsidRDefault="00867E36" w:rsidP="00867E36">
      <w:pPr>
        <w:ind w:left="720"/>
        <w:jc w:val="both"/>
        <w:rPr>
          <w:color w:val="000000"/>
          <w:szCs w:val="24"/>
        </w:rPr>
      </w:pPr>
    </w:p>
    <w:p w:rsidR="001E75E3" w:rsidRDefault="001E75E3" w:rsidP="000C3B22">
      <w:pPr>
        <w:jc w:val="both"/>
        <w:rPr>
          <w:b/>
          <w:iCs/>
        </w:rPr>
      </w:pPr>
    </w:p>
    <w:p w:rsidR="00FC4A9B" w:rsidRDefault="00FC4A9B" w:rsidP="00FC4A9B">
      <w:pPr>
        <w:jc w:val="both"/>
        <w:rPr>
          <w:b/>
          <w:iCs/>
        </w:rPr>
      </w:pPr>
      <w:r w:rsidRPr="00FC4A9B">
        <w:rPr>
          <w:b/>
          <w:iCs/>
        </w:rPr>
        <w:t>4. ES vienotā tirgus rādītāji (</w:t>
      </w:r>
      <w:r w:rsidRPr="00D7430B">
        <w:rPr>
          <w:b/>
          <w:i/>
          <w:iCs/>
        </w:rPr>
        <w:t xml:space="preserve">EU </w:t>
      </w:r>
      <w:proofErr w:type="spellStart"/>
      <w:r w:rsidRPr="00D7430B">
        <w:rPr>
          <w:b/>
          <w:i/>
          <w:iCs/>
        </w:rPr>
        <w:t>Single</w:t>
      </w:r>
      <w:proofErr w:type="spellEnd"/>
      <w:r w:rsidRPr="00D7430B">
        <w:rPr>
          <w:b/>
          <w:i/>
          <w:iCs/>
        </w:rPr>
        <w:t xml:space="preserve"> </w:t>
      </w:r>
      <w:proofErr w:type="spellStart"/>
      <w:r w:rsidRPr="00D7430B">
        <w:rPr>
          <w:b/>
          <w:i/>
          <w:iCs/>
        </w:rPr>
        <w:t>market</w:t>
      </w:r>
      <w:proofErr w:type="spellEnd"/>
      <w:r w:rsidRPr="00D7430B">
        <w:rPr>
          <w:b/>
          <w:i/>
          <w:iCs/>
        </w:rPr>
        <w:t xml:space="preserve"> </w:t>
      </w:r>
      <w:proofErr w:type="spellStart"/>
      <w:r w:rsidRPr="00D7430B">
        <w:rPr>
          <w:b/>
          <w:i/>
          <w:iCs/>
        </w:rPr>
        <w:t>scoreboard</w:t>
      </w:r>
      <w:proofErr w:type="spellEnd"/>
      <w:r w:rsidRPr="00FC4A9B">
        <w:rPr>
          <w:b/>
          <w:iCs/>
        </w:rPr>
        <w:t>)</w:t>
      </w:r>
    </w:p>
    <w:p w:rsidR="00FC4A9B" w:rsidRDefault="00FE7A42" w:rsidP="00FC4A9B">
      <w:pPr>
        <w:ind w:firstLine="720"/>
        <w:jc w:val="both"/>
        <w:rPr>
          <w:iCs/>
        </w:rPr>
      </w:pPr>
      <w:r>
        <w:rPr>
          <w:iCs/>
        </w:rPr>
        <w:t xml:space="preserve">Ziņo: S. Silkalna, ĀM, </w:t>
      </w:r>
      <w:r w:rsidR="00FC4A9B">
        <w:rPr>
          <w:iCs/>
        </w:rPr>
        <w:t xml:space="preserve">J. </w:t>
      </w:r>
      <w:proofErr w:type="spellStart"/>
      <w:r w:rsidR="00FC4A9B">
        <w:rPr>
          <w:iCs/>
        </w:rPr>
        <w:t>Zakovics</w:t>
      </w:r>
      <w:proofErr w:type="spellEnd"/>
      <w:r w:rsidR="00FC4A9B">
        <w:rPr>
          <w:iCs/>
        </w:rPr>
        <w:t>, EM.</w:t>
      </w:r>
    </w:p>
    <w:p w:rsidR="00FE7A42" w:rsidRDefault="00FC4A9B" w:rsidP="00FC4A9B">
      <w:pPr>
        <w:ind w:left="720"/>
        <w:jc w:val="both"/>
        <w:rPr>
          <w:iCs/>
        </w:rPr>
      </w:pPr>
      <w:r>
        <w:rPr>
          <w:iCs/>
        </w:rPr>
        <w:t xml:space="preserve">Izsakās: M. Rone, EM, </w:t>
      </w:r>
      <w:r w:rsidRPr="00FC4A9B">
        <w:rPr>
          <w:iCs/>
        </w:rPr>
        <w:t xml:space="preserve">E. </w:t>
      </w:r>
      <w:proofErr w:type="spellStart"/>
      <w:r w:rsidRPr="00FC4A9B">
        <w:rPr>
          <w:iCs/>
        </w:rPr>
        <w:t>Šimiņa-Neverovska,</w:t>
      </w:r>
      <w:proofErr w:type="spellEnd"/>
      <w:r w:rsidRPr="00FC4A9B">
        <w:rPr>
          <w:iCs/>
        </w:rPr>
        <w:t xml:space="preserve"> SM</w:t>
      </w:r>
      <w:r>
        <w:rPr>
          <w:iCs/>
        </w:rPr>
        <w:t xml:space="preserve">, M. </w:t>
      </w:r>
      <w:proofErr w:type="spellStart"/>
      <w:r>
        <w:rPr>
          <w:iCs/>
        </w:rPr>
        <w:t>Klismets</w:t>
      </w:r>
      <w:proofErr w:type="spellEnd"/>
      <w:r>
        <w:rPr>
          <w:iCs/>
        </w:rPr>
        <w:t xml:space="preserve">, VARAM, D. </w:t>
      </w:r>
      <w:proofErr w:type="spellStart"/>
      <w:r>
        <w:rPr>
          <w:iCs/>
        </w:rPr>
        <w:t>Giluce</w:t>
      </w:r>
      <w:proofErr w:type="spellEnd"/>
      <w:r>
        <w:rPr>
          <w:iCs/>
        </w:rPr>
        <w:t>, AIM.</w:t>
      </w:r>
    </w:p>
    <w:p w:rsidR="00FE7A42" w:rsidRPr="00FE7A42" w:rsidRDefault="00FE7A42" w:rsidP="00FE7A42">
      <w:pPr>
        <w:ind w:left="720"/>
        <w:jc w:val="both"/>
        <w:rPr>
          <w:iCs/>
        </w:rPr>
      </w:pPr>
    </w:p>
    <w:p w:rsidR="00FE7A42" w:rsidRPr="00FE7A42" w:rsidRDefault="00FE7A42" w:rsidP="00FE7A42">
      <w:pPr>
        <w:ind w:firstLine="720"/>
        <w:jc w:val="both"/>
        <w:rPr>
          <w:iCs/>
        </w:rPr>
      </w:pPr>
      <w:r w:rsidRPr="00FE7A42">
        <w:rPr>
          <w:iCs/>
        </w:rPr>
        <w:t>Nolemj:</w:t>
      </w:r>
    </w:p>
    <w:p w:rsidR="00FE7A42" w:rsidRDefault="00FC4A9B" w:rsidP="00FE7A42">
      <w:pPr>
        <w:ind w:firstLine="720"/>
        <w:jc w:val="both"/>
        <w:rPr>
          <w:iCs/>
        </w:rPr>
      </w:pPr>
      <w:r>
        <w:rPr>
          <w:iCs/>
        </w:rPr>
        <w:t>4</w:t>
      </w:r>
      <w:r w:rsidR="00FE7A42" w:rsidRPr="00FE7A42">
        <w:rPr>
          <w:iCs/>
        </w:rPr>
        <w:t>.1.</w:t>
      </w:r>
      <w:r w:rsidR="00FE7A42">
        <w:rPr>
          <w:iCs/>
        </w:rPr>
        <w:t xml:space="preserve"> Pieņemt zināšanai </w:t>
      </w:r>
      <w:r w:rsidR="00F62EF9">
        <w:rPr>
          <w:iCs/>
        </w:rPr>
        <w:t xml:space="preserve">Ekonomikas ministrijas un </w:t>
      </w:r>
      <w:r>
        <w:rPr>
          <w:iCs/>
        </w:rPr>
        <w:t>ministriju</w:t>
      </w:r>
      <w:r w:rsidR="00FE7A42">
        <w:rPr>
          <w:iCs/>
        </w:rPr>
        <w:t xml:space="preserve"> sniegto informāciju.</w:t>
      </w:r>
    </w:p>
    <w:p w:rsidR="000B75A4" w:rsidRPr="00FE7A42" w:rsidRDefault="00FC4A9B" w:rsidP="00507091">
      <w:pPr>
        <w:ind w:left="720"/>
        <w:jc w:val="both"/>
        <w:rPr>
          <w:iCs/>
        </w:rPr>
      </w:pPr>
      <w:r>
        <w:rPr>
          <w:iCs/>
        </w:rPr>
        <w:lastRenderedPageBreak/>
        <w:t>4.2</w:t>
      </w:r>
      <w:r w:rsidR="000B75A4">
        <w:rPr>
          <w:iCs/>
        </w:rPr>
        <w:t xml:space="preserve">. </w:t>
      </w:r>
      <w:r>
        <w:rPr>
          <w:iCs/>
        </w:rPr>
        <w:t>Ministrijām informēt Ekonomikas ministriju līdz jūnija sākumam par progresu</w:t>
      </w:r>
      <w:r w:rsidR="00F62EF9">
        <w:rPr>
          <w:iCs/>
        </w:rPr>
        <w:t xml:space="preserve"> identificēto</w:t>
      </w:r>
      <w:r>
        <w:rPr>
          <w:iCs/>
        </w:rPr>
        <w:t xml:space="preserve"> direktīvu pārņemšanā.</w:t>
      </w:r>
    </w:p>
    <w:p w:rsidR="00FE7A42" w:rsidRDefault="00FE7A42" w:rsidP="00C42BE5">
      <w:pPr>
        <w:jc w:val="both"/>
        <w:rPr>
          <w:b/>
          <w:iCs/>
        </w:rPr>
      </w:pPr>
    </w:p>
    <w:p w:rsidR="00FE7A42" w:rsidRDefault="00FE7A42" w:rsidP="00C42BE5">
      <w:pPr>
        <w:jc w:val="both"/>
        <w:rPr>
          <w:b/>
          <w:iCs/>
        </w:rPr>
      </w:pPr>
    </w:p>
    <w:p w:rsidR="00526311" w:rsidRDefault="00526311" w:rsidP="00526311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 Priekšlikumi Eiropas semestra procesa uzlabošanai nacionālajā līmenī</w:t>
      </w:r>
    </w:p>
    <w:p w:rsidR="00526311" w:rsidRDefault="00526311" w:rsidP="004B15BA">
      <w:pPr>
        <w:ind w:firstLine="720"/>
        <w:jc w:val="both"/>
        <w:rPr>
          <w:iCs/>
        </w:rPr>
      </w:pPr>
      <w:r w:rsidRPr="00526311">
        <w:rPr>
          <w:iCs/>
        </w:rPr>
        <w:t>Ziņo:</w:t>
      </w:r>
      <w:r>
        <w:rPr>
          <w:iCs/>
        </w:rPr>
        <w:t xml:space="preserve"> Č. </w:t>
      </w:r>
      <w:proofErr w:type="spellStart"/>
      <w:r>
        <w:rPr>
          <w:iCs/>
        </w:rPr>
        <w:t>Gržibovskis</w:t>
      </w:r>
      <w:proofErr w:type="spellEnd"/>
      <w:r>
        <w:rPr>
          <w:iCs/>
        </w:rPr>
        <w:t>, EM.</w:t>
      </w:r>
    </w:p>
    <w:p w:rsidR="00526311" w:rsidRDefault="00526311" w:rsidP="004B15BA">
      <w:pPr>
        <w:ind w:left="720"/>
        <w:jc w:val="both"/>
        <w:rPr>
          <w:iCs/>
        </w:rPr>
      </w:pPr>
      <w:r>
        <w:rPr>
          <w:iCs/>
        </w:rPr>
        <w:t xml:space="preserve">Izsakās: </w:t>
      </w:r>
      <w:r w:rsidRPr="00526311">
        <w:rPr>
          <w:iCs/>
        </w:rPr>
        <w:t>L. Līce-</w:t>
      </w:r>
      <w:proofErr w:type="spellStart"/>
      <w:r w:rsidRPr="00526311">
        <w:rPr>
          <w:iCs/>
        </w:rPr>
        <w:t>Līcīte</w:t>
      </w:r>
      <w:proofErr w:type="spellEnd"/>
      <w:r>
        <w:rPr>
          <w:iCs/>
        </w:rPr>
        <w:t xml:space="preserve">, MP, N. </w:t>
      </w:r>
      <w:proofErr w:type="spellStart"/>
      <w:r>
        <w:rPr>
          <w:iCs/>
        </w:rPr>
        <w:t>Sakss</w:t>
      </w:r>
      <w:proofErr w:type="spellEnd"/>
      <w:r>
        <w:rPr>
          <w:iCs/>
        </w:rPr>
        <w:t xml:space="preserve">, FM, K. </w:t>
      </w:r>
      <w:proofErr w:type="spellStart"/>
      <w:r>
        <w:rPr>
          <w:iCs/>
        </w:rPr>
        <w:t>Našeniece</w:t>
      </w:r>
      <w:proofErr w:type="spellEnd"/>
      <w:r>
        <w:rPr>
          <w:iCs/>
        </w:rPr>
        <w:t xml:space="preserve">, ĀM, I. Stepiņa, LDDK, N. Preisa, LBAS, </w:t>
      </w:r>
      <w:r w:rsidR="004E1E31">
        <w:rPr>
          <w:iCs/>
        </w:rPr>
        <w:t xml:space="preserve">S. Silkalna, ĀM, </w:t>
      </w:r>
      <w:r>
        <w:rPr>
          <w:iCs/>
        </w:rPr>
        <w:t>I. Elksne, LM</w:t>
      </w:r>
      <w:r w:rsidR="004E1E31">
        <w:rPr>
          <w:iCs/>
        </w:rPr>
        <w:t xml:space="preserve">, </w:t>
      </w:r>
      <w:r w:rsidR="004E1E31" w:rsidRPr="00FC4A9B">
        <w:rPr>
          <w:iCs/>
        </w:rPr>
        <w:t xml:space="preserve">E. </w:t>
      </w:r>
      <w:proofErr w:type="spellStart"/>
      <w:r w:rsidR="004E1E31" w:rsidRPr="00FC4A9B">
        <w:rPr>
          <w:iCs/>
        </w:rPr>
        <w:t>Šimiņa-Neverovska,</w:t>
      </w:r>
      <w:proofErr w:type="spellEnd"/>
      <w:r w:rsidR="004E1E31" w:rsidRPr="00FC4A9B">
        <w:rPr>
          <w:iCs/>
        </w:rPr>
        <w:t xml:space="preserve"> SM</w:t>
      </w:r>
      <w:r w:rsidR="004E1E31">
        <w:rPr>
          <w:iCs/>
        </w:rPr>
        <w:t>.</w:t>
      </w:r>
    </w:p>
    <w:p w:rsidR="004B15BA" w:rsidRDefault="004B15BA" w:rsidP="00C42BE5">
      <w:pPr>
        <w:jc w:val="both"/>
        <w:rPr>
          <w:iCs/>
        </w:rPr>
      </w:pPr>
    </w:p>
    <w:p w:rsidR="004B15BA" w:rsidRPr="00FE7A42" w:rsidRDefault="004B15BA" w:rsidP="004B15BA">
      <w:pPr>
        <w:ind w:firstLine="720"/>
        <w:jc w:val="both"/>
        <w:rPr>
          <w:iCs/>
        </w:rPr>
      </w:pPr>
      <w:r w:rsidRPr="00FE7A42">
        <w:rPr>
          <w:iCs/>
        </w:rPr>
        <w:t>Nolemj:</w:t>
      </w:r>
    </w:p>
    <w:p w:rsidR="004B15BA" w:rsidRDefault="004B15BA" w:rsidP="004B15BA">
      <w:pPr>
        <w:ind w:firstLine="720"/>
        <w:jc w:val="both"/>
        <w:rPr>
          <w:iCs/>
        </w:rPr>
      </w:pPr>
      <w:r>
        <w:rPr>
          <w:iCs/>
        </w:rPr>
        <w:t>5</w:t>
      </w:r>
      <w:r w:rsidRPr="00FE7A42">
        <w:rPr>
          <w:iCs/>
        </w:rPr>
        <w:t>.1.</w:t>
      </w:r>
      <w:r>
        <w:rPr>
          <w:iCs/>
        </w:rPr>
        <w:t xml:space="preserve"> Pieņemt zināšanai ministriju sniegto informāciju.</w:t>
      </w:r>
    </w:p>
    <w:p w:rsidR="00D7430B" w:rsidRDefault="00D7430B" w:rsidP="004B15BA">
      <w:pPr>
        <w:ind w:firstLine="720"/>
        <w:jc w:val="both"/>
        <w:rPr>
          <w:iCs/>
        </w:rPr>
      </w:pPr>
      <w:r>
        <w:rPr>
          <w:iCs/>
        </w:rPr>
        <w:t>5.2. Atbalstīt Ekonomikas ministrijas ierosinājumus uzlabojumiem.</w:t>
      </w:r>
    </w:p>
    <w:p w:rsidR="004B15BA" w:rsidRPr="00526311" w:rsidRDefault="004B15BA" w:rsidP="00C42BE5">
      <w:pPr>
        <w:jc w:val="both"/>
        <w:rPr>
          <w:iCs/>
        </w:rPr>
      </w:pPr>
    </w:p>
    <w:p w:rsidR="00526311" w:rsidRDefault="00526311" w:rsidP="00C42BE5">
      <w:pPr>
        <w:jc w:val="both"/>
        <w:rPr>
          <w:b/>
          <w:iCs/>
        </w:rPr>
      </w:pPr>
    </w:p>
    <w:p w:rsidR="004B15BA" w:rsidRPr="004B15BA" w:rsidRDefault="004B15BA" w:rsidP="004B15BA">
      <w:pPr>
        <w:jc w:val="both"/>
        <w:rPr>
          <w:b/>
          <w:iCs/>
        </w:rPr>
      </w:pPr>
      <w:r w:rsidRPr="004B15BA">
        <w:rPr>
          <w:b/>
          <w:iCs/>
        </w:rPr>
        <w:t>6. Dažādi</w:t>
      </w:r>
    </w:p>
    <w:p w:rsidR="004B15BA" w:rsidRDefault="004B15BA" w:rsidP="004B15BA">
      <w:pPr>
        <w:jc w:val="both"/>
        <w:rPr>
          <w:b/>
          <w:iCs/>
        </w:rPr>
      </w:pPr>
      <w:r w:rsidRPr="004B15BA">
        <w:rPr>
          <w:b/>
          <w:iCs/>
        </w:rPr>
        <w:t>6.1. Par 2019. g. gaidāmo ES stratēģisko plānu nākamajiem pieciem gadiem</w:t>
      </w:r>
    </w:p>
    <w:p w:rsidR="00DA3F5C" w:rsidRDefault="00DA3F5C" w:rsidP="00C84370">
      <w:pPr>
        <w:ind w:firstLine="720"/>
        <w:jc w:val="both"/>
        <w:rPr>
          <w:rFonts w:eastAsia="Times New Roman"/>
        </w:rPr>
      </w:pPr>
      <w:r w:rsidRPr="00EF4DF0">
        <w:rPr>
          <w:rFonts w:eastAsia="Times New Roman"/>
        </w:rPr>
        <w:t xml:space="preserve">Ziņo: </w:t>
      </w:r>
      <w:r w:rsidR="00346266">
        <w:rPr>
          <w:rFonts w:eastAsia="Times New Roman"/>
        </w:rPr>
        <w:t>S. Silkalna, ĀM</w:t>
      </w:r>
      <w:r w:rsidR="004B15BA">
        <w:rPr>
          <w:rFonts w:eastAsia="Times New Roman"/>
        </w:rPr>
        <w:t>.</w:t>
      </w:r>
    </w:p>
    <w:p w:rsidR="004B15BA" w:rsidRPr="00EF4DF0" w:rsidRDefault="004B15BA" w:rsidP="00C84370">
      <w:pPr>
        <w:ind w:firstLine="720"/>
        <w:jc w:val="both"/>
        <w:rPr>
          <w:rFonts w:eastAsia="Times New Roman"/>
        </w:rPr>
      </w:pPr>
      <w:r>
        <w:rPr>
          <w:iCs/>
        </w:rPr>
        <w:t xml:space="preserve">Izsakās: </w:t>
      </w:r>
      <w:r w:rsidRPr="00FC4A9B">
        <w:rPr>
          <w:iCs/>
        </w:rPr>
        <w:t xml:space="preserve">E. </w:t>
      </w:r>
      <w:proofErr w:type="spellStart"/>
      <w:r w:rsidRPr="00FC4A9B">
        <w:rPr>
          <w:iCs/>
        </w:rPr>
        <w:t>Šimiņa-Neverovska,</w:t>
      </w:r>
      <w:proofErr w:type="spellEnd"/>
      <w:r w:rsidRPr="00FC4A9B">
        <w:rPr>
          <w:iCs/>
        </w:rPr>
        <w:t xml:space="preserve"> SM</w:t>
      </w:r>
      <w:r>
        <w:rPr>
          <w:iCs/>
        </w:rPr>
        <w:t xml:space="preserve">, K. </w:t>
      </w:r>
      <w:proofErr w:type="spellStart"/>
      <w:r>
        <w:rPr>
          <w:iCs/>
        </w:rPr>
        <w:t>Našeniece</w:t>
      </w:r>
      <w:proofErr w:type="spellEnd"/>
      <w:r>
        <w:rPr>
          <w:iCs/>
        </w:rPr>
        <w:t>, ĀM.</w:t>
      </w:r>
    </w:p>
    <w:p w:rsidR="00742E73" w:rsidRPr="00EF4DF0" w:rsidRDefault="00742E73" w:rsidP="00EF4DF0">
      <w:pPr>
        <w:jc w:val="both"/>
      </w:pPr>
    </w:p>
    <w:p w:rsidR="00DA3F5C" w:rsidRPr="00EF4DF0" w:rsidRDefault="006E221D" w:rsidP="00C84370">
      <w:pPr>
        <w:ind w:firstLine="720"/>
        <w:jc w:val="both"/>
        <w:rPr>
          <w:color w:val="000000"/>
          <w:szCs w:val="24"/>
        </w:rPr>
      </w:pPr>
      <w:r w:rsidRPr="00EF4DF0">
        <w:rPr>
          <w:color w:val="000000"/>
          <w:szCs w:val="24"/>
        </w:rPr>
        <w:t>Informācijai</w:t>
      </w:r>
      <w:r w:rsidR="00DA3F5C" w:rsidRPr="00EF4DF0">
        <w:rPr>
          <w:color w:val="000000"/>
          <w:szCs w:val="24"/>
        </w:rPr>
        <w:t>:</w:t>
      </w:r>
    </w:p>
    <w:p w:rsidR="00316385" w:rsidRDefault="00316385">
      <w:pPr>
        <w:spacing w:line="300" w:lineRule="exact"/>
        <w:ind w:firstLine="360"/>
        <w:jc w:val="both"/>
        <w:rPr>
          <w:szCs w:val="28"/>
        </w:rPr>
      </w:pPr>
      <w:r w:rsidRPr="00EF4DF0">
        <w:rPr>
          <w:color w:val="000000"/>
          <w:szCs w:val="24"/>
        </w:rPr>
        <w:tab/>
      </w:r>
      <w:r w:rsidR="004B15BA">
        <w:rPr>
          <w:color w:val="000000"/>
          <w:szCs w:val="24"/>
        </w:rPr>
        <w:t>6</w:t>
      </w:r>
      <w:r w:rsidR="00BC3040" w:rsidRPr="00EF4DF0">
        <w:rPr>
          <w:szCs w:val="28"/>
        </w:rPr>
        <w:t xml:space="preserve">.1.1. </w:t>
      </w:r>
      <w:r w:rsidRPr="00EF4DF0">
        <w:rPr>
          <w:szCs w:val="28"/>
        </w:rPr>
        <w:t>ĀM sniegt</w:t>
      </w:r>
      <w:r w:rsidR="00BC3040" w:rsidRPr="00EF4DF0">
        <w:rPr>
          <w:szCs w:val="28"/>
        </w:rPr>
        <w:t>ā informācija pieņemta zināšanai</w:t>
      </w:r>
      <w:r w:rsidRPr="00EF4DF0">
        <w:rPr>
          <w:szCs w:val="28"/>
        </w:rPr>
        <w:t>.</w:t>
      </w:r>
    </w:p>
    <w:p w:rsidR="00C84370" w:rsidRDefault="00C84370">
      <w:pPr>
        <w:spacing w:line="300" w:lineRule="exact"/>
        <w:ind w:firstLine="360"/>
        <w:jc w:val="both"/>
        <w:rPr>
          <w:szCs w:val="28"/>
        </w:rPr>
      </w:pPr>
    </w:p>
    <w:p w:rsidR="00CF6C52" w:rsidRDefault="00CF6C52">
      <w:pPr>
        <w:spacing w:line="300" w:lineRule="exact"/>
        <w:ind w:firstLine="360"/>
        <w:jc w:val="both"/>
        <w:rPr>
          <w:szCs w:val="28"/>
        </w:rPr>
      </w:pPr>
    </w:p>
    <w:p w:rsidR="00C84370" w:rsidRPr="00EF4DF0" w:rsidRDefault="00C84370" w:rsidP="00C84370">
      <w:pPr>
        <w:spacing w:line="300" w:lineRule="exact"/>
        <w:jc w:val="both"/>
        <w:rPr>
          <w:szCs w:val="28"/>
        </w:rPr>
      </w:pPr>
      <w:r w:rsidRPr="004B15BA">
        <w:rPr>
          <w:b/>
          <w:iCs/>
        </w:rPr>
        <w:t>6.</w:t>
      </w:r>
      <w:r>
        <w:rPr>
          <w:b/>
          <w:iCs/>
        </w:rPr>
        <w:t>2</w:t>
      </w:r>
      <w:r w:rsidRPr="004B15BA">
        <w:rPr>
          <w:b/>
          <w:iCs/>
        </w:rPr>
        <w:t>. Par</w:t>
      </w:r>
      <w:r>
        <w:rPr>
          <w:b/>
          <w:iCs/>
        </w:rPr>
        <w:t xml:space="preserve"> Eiropas jūras drošības stratēģiju</w:t>
      </w:r>
    </w:p>
    <w:p w:rsidR="00272C0A" w:rsidRDefault="00C84370" w:rsidP="00C84370">
      <w:pPr>
        <w:ind w:firstLine="720"/>
        <w:rPr>
          <w:iCs/>
        </w:rPr>
      </w:pPr>
      <w:r>
        <w:rPr>
          <w:iCs/>
        </w:rPr>
        <w:t xml:space="preserve">Ziņo: </w:t>
      </w:r>
      <w:r w:rsidRPr="00FC4A9B">
        <w:rPr>
          <w:iCs/>
        </w:rPr>
        <w:t xml:space="preserve">E. </w:t>
      </w:r>
      <w:proofErr w:type="spellStart"/>
      <w:r w:rsidRPr="00FC4A9B">
        <w:rPr>
          <w:iCs/>
        </w:rPr>
        <w:t>Šimiņa-Neverovska,</w:t>
      </w:r>
      <w:proofErr w:type="spellEnd"/>
      <w:r w:rsidRPr="00FC4A9B">
        <w:rPr>
          <w:iCs/>
        </w:rPr>
        <w:t xml:space="preserve"> SM</w:t>
      </w:r>
      <w:r>
        <w:rPr>
          <w:iCs/>
        </w:rPr>
        <w:t>.</w:t>
      </w:r>
    </w:p>
    <w:p w:rsidR="00C84370" w:rsidRDefault="00C84370" w:rsidP="00C84370">
      <w:pPr>
        <w:ind w:firstLine="720"/>
        <w:rPr>
          <w:iCs/>
        </w:rPr>
      </w:pPr>
      <w:r>
        <w:rPr>
          <w:iCs/>
        </w:rPr>
        <w:t xml:space="preserve">Izsakās: D. </w:t>
      </w:r>
      <w:proofErr w:type="spellStart"/>
      <w:r>
        <w:rPr>
          <w:iCs/>
        </w:rPr>
        <w:t>Giluce</w:t>
      </w:r>
      <w:proofErr w:type="spellEnd"/>
      <w:r>
        <w:rPr>
          <w:iCs/>
        </w:rPr>
        <w:t xml:space="preserve">, AIM, K. </w:t>
      </w:r>
      <w:proofErr w:type="spellStart"/>
      <w:r>
        <w:rPr>
          <w:iCs/>
        </w:rPr>
        <w:t>Našeniece</w:t>
      </w:r>
      <w:proofErr w:type="spellEnd"/>
      <w:r>
        <w:rPr>
          <w:iCs/>
        </w:rPr>
        <w:t>, ĀM, S. Silkalna, ĀM.</w:t>
      </w:r>
    </w:p>
    <w:p w:rsidR="00C84370" w:rsidRPr="00471DFD" w:rsidRDefault="00C84370" w:rsidP="00C84370">
      <w:pPr>
        <w:ind w:firstLine="720"/>
        <w:rPr>
          <w:color w:val="000000"/>
          <w:szCs w:val="24"/>
        </w:rPr>
      </w:pPr>
    </w:p>
    <w:p w:rsidR="00C84370" w:rsidRPr="00C84370" w:rsidRDefault="00C84370" w:rsidP="00C84370">
      <w:pPr>
        <w:ind w:left="720"/>
        <w:jc w:val="both"/>
        <w:rPr>
          <w:spacing w:val="-2"/>
          <w:szCs w:val="24"/>
        </w:rPr>
      </w:pPr>
      <w:r w:rsidRPr="00C84370">
        <w:rPr>
          <w:spacing w:val="-2"/>
          <w:szCs w:val="24"/>
        </w:rPr>
        <w:t>Informācijai:</w:t>
      </w:r>
    </w:p>
    <w:p w:rsidR="00AC3B62" w:rsidRDefault="00C84370" w:rsidP="00C84370">
      <w:pPr>
        <w:ind w:left="1440"/>
        <w:jc w:val="both"/>
        <w:rPr>
          <w:spacing w:val="-2"/>
          <w:szCs w:val="24"/>
        </w:rPr>
      </w:pPr>
      <w:r w:rsidRPr="00C84370">
        <w:rPr>
          <w:spacing w:val="-2"/>
          <w:szCs w:val="24"/>
        </w:rPr>
        <w:t>6.</w:t>
      </w:r>
      <w:r>
        <w:rPr>
          <w:spacing w:val="-2"/>
          <w:szCs w:val="24"/>
        </w:rPr>
        <w:t>2</w:t>
      </w:r>
      <w:r w:rsidRPr="00C84370">
        <w:rPr>
          <w:spacing w:val="-2"/>
          <w:szCs w:val="24"/>
        </w:rPr>
        <w:t xml:space="preserve">.1. </w:t>
      </w:r>
      <w:r>
        <w:rPr>
          <w:spacing w:val="-2"/>
          <w:szCs w:val="24"/>
        </w:rPr>
        <w:t>SM</w:t>
      </w:r>
      <w:r w:rsidRPr="00C84370">
        <w:rPr>
          <w:spacing w:val="-2"/>
          <w:szCs w:val="24"/>
        </w:rPr>
        <w:t xml:space="preserve"> sniegtā informācija pieņemta zināšanai.</w:t>
      </w:r>
      <w:r>
        <w:rPr>
          <w:spacing w:val="-2"/>
          <w:szCs w:val="24"/>
        </w:rPr>
        <w:t xml:space="preserve"> Jāpārliecinās par esošo atbildību statusu un nepieciešamajām rīcībām </w:t>
      </w:r>
      <w:r w:rsidRPr="00C84370">
        <w:rPr>
          <w:spacing w:val="-2"/>
          <w:szCs w:val="24"/>
        </w:rPr>
        <w:t>E</w:t>
      </w:r>
      <w:r w:rsidR="006B3414">
        <w:rPr>
          <w:spacing w:val="-2"/>
          <w:szCs w:val="24"/>
        </w:rPr>
        <w:t>iropas J</w:t>
      </w:r>
      <w:r>
        <w:rPr>
          <w:spacing w:val="-2"/>
          <w:szCs w:val="24"/>
        </w:rPr>
        <w:t>ūras drošības stratēģijas kontekstā.</w:t>
      </w:r>
    </w:p>
    <w:p w:rsidR="00C5595A" w:rsidRDefault="00C5595A" w:rsidP="00D6310E">
      <w:pPr>
        <w:jc w:val="both"/>
        <w:rPr>
          <w:spacing w:val="-2"/>
          <w:szCs w:val="24"/>
        </w:rPr>
      </w:pPr>
    </w:p>
    <w:p w:rsidR="003F306F" w:rsidRDefault="003F306F" w:rsidP="00D6310E">
      <w:pPr>
        <w:jc w:val="both"/>
        <w:rPr>
          <w:spacing w:val="-2"/>
          <w:szCs w:val="24"/>
        </w:rPr>
      </w:pPr>
    </w:p>
    <w:p w:rsidR="00C84370" w:rsidRDefault="00C84370" w:rsidP="007B6230">
      <w:pPr>
        <w:jc w:val="both"/>
        <w:rPr>
          <w:spacing w:val="-2"/>
          <w:szCs w:val="24"/>
        </w:rPr>
      </w:pPr>
    </w:p>
    <w:p w:rsidR="00C84370" w:rsidRDefault="00C84370" w:rsidP="007B6230">
      <w:pPr>
        <w:jc w:val="both"/>
        <w:rPr>
          <w:spacing w:val="-2"/>
          <w:szCs w:val="24"/>
        </w:rPr>
      </w:pPr>
    </w:p>
    <w:p w:rsidR="00C84370" w:rsidRDefault="00C84370" w:rsidP="007B6230">
      <w:pPr>
        <w:jc w:val="both"/>
        <w:rPr>
          <w:spacing w:val="-2"/>
          <w:szCs w:val="24"/>
        </w:rPr>
      </w:pPr>
    </w:p>
    <w:p w:rsidR="00C84370" w:rsidRDefault="00C84370" w:rsidP="007B6230">
      <w:pPr>
        <w:jc w:val="both"/>
        <w:rPr>
          <w:spacing w:val="-2"/>
          <w:szCs w:val="24"/>
        </w:rPr>
      </w:pPr>
    </w:p>
    <w:p w:rsidR="007B6230" w:rsidRPr="00A4618A" w:rsidRDefault="007B6230" w:rsidP="007B6230">
      <w:pPr>
        <w:jc w:val="both"/>
        <w:rPr>
          <w:spacing w:val="-2"/>
          <w:szCs w:val="24"/>
        </w:rPr>
      </w:pPr>
      <w:r w:rsidRPr="00A4618A">
        <w:rPr>
          <w:spacing w:val="-2"/>
          <w:szCs w:val="24"/>
        </w:rPr>
        <w:t xml:space="preserve">Ārlietu ministrijas </w:t>
      </w:r>
    </w:p>
    <w:p w:rsidR="007B6230" w:rsidRPr="00A4618A" w:rsidRDefault="001774AF" w:rsidP="007B6230">
      <w:pPr>
        <w:jc w:val="both"/>
        <w:rPr>
          <w:spacing w:val="-2"/>
          <w:szCs w:val="24"/>
        </w:rPr>
      </w:pPr>
      <w:r>
        <w:rPr>
          <w:bCs/>
          <w:szCs w:val="24"/>
        </w:rPr>
        <w:t>v</w:t>
      </w:r>
      <w:r w:rsidR="007B6230" w:rsidRPr="00A4618A">
        <w:rPr>
          <w:bCs/>
          <w:szCs w:val="24"/>
        </w:rPr>
        <w:t>alsts sekretāra vietniece Eiropas lietās</w:t>
      </w:r>
      <w:r w:rsidR="007B6230" w:rsidRPr="00A4618A">
        <w:rPr>
          <w:spacing w:val="-2"/>
          <w:szCs w:val="24"/>
        </w:rPr>
        <w:tab/>
      </w:r>
      <w:r w:rsidR="007B6230" w:rsidRPr="00A4618A">
        <w:rPr>
          <w:spacing w:val="-2"/>
          <w:szCs w:val="24"/>
        </w:rPr>
        <w:tab/>
      </w:r>
      <w:r w:rsidR="007B6230" w:rsidRPr="00A4618A">
        <w:rPr>
          <w:spacing w:val="-2"/>
          <w:szCs w:val="24"/>
        </w:rPr>
        <w:tab/>
      </w:r>
      <w:r w:rsidR="007B6230" w:rsidRPr="00A4618A">
        <w:rPr>
          <w:spacing w:val="-2"/>
          <w:szCs w:val="24"/>
        </w:rPr>
        <w:tab/>
        <w:t xml:space="preserve">       </w:t>
      </w:r>
      <w:r w:rsidR="00017A30">
        <w:rPr>
          <w:spacing w:val="2"/>
          <w:szCs w:val="24"/>
        </w:rPr>
        <w:t>Solveiga Silkalna</w:t>
      </w:r>
    </w:p>
    <w:p w:rsidR="007B6230" w:rsidRPr="00A4618A" w:rsidRDefault="007B6230" w:rsidP="007B6230">
      <w:pPr>
        <w:ind w:right="-1"/>
        <w:jc w:val="both"/>
        <w:rPr>
          <w:szCs w:val="24"/>
        </w:rPr>
      </w:pPr>
    </w:p>
    <w:p w:rsidR="00F36846" w:rsidRPr="00A4618A" w:rsidRDefault="00F36846" w:rsidP="007B6230">
      <w:pPr>
        <w:jc w:val="both"/>
        <w:rPr>
          <w:szCs w:val="24"/>
        </w:rPr>
      </w:pPr>
    </w:p>
    <w:p w:rsidR="00AB4787" w:rsidRDefault="00AB4787" w:rsidP="007B6230">
      <w:pPr>
        <w:ind w:right="-1"/>
        <w:jc w:val="both"/>
        <w:rPr>
          <w:sz w:val="20"/>
          <w:szCs w:val="20"/>
        </w:rPr>
      </w:pPr>
    </w:p>
    <w:p w:rsidR="003F306F" w:rsidRDefault="003F306F" w:rsidP="007B6230">
      <w:pPr>
        <w:ind w:right="-1"/>
        <w:jc w:val="both"/>
        <w:rPr>
          <w:sz w:val="20"/>
          <w:szCs w:val="20"/>
        </w:rPr>
      </w:pPr>
    </w:p>
    <w:p w:rsidR="003F306F" w:rsidRDefault="003F306F" w:rsidP="007B6230">
      <w:pPr>
        <w:ind w:right="-1"/>
        <w:jc w:val="both"/>
        <w:rPr>
          <w:sz w:val="20"/>
          <w:szCs w:val="20"/>
        </w:rPr>
      </w:pPr>
    </w:p>
    <w:p w:rsidR="00CE748D" w:rsidRDefault="00CE748D" w:rsidP="007B6230">
      <w:pPr>
        <w:ind w:right="-1"/>
        <w:jc w:val="both"/>
        <w:rPr>
          <w:sz w:val="20"/>
          <w:szCs w:val="20"/>
        </w:rPr>
      </w:pPr>
    </w:p>
    <w:p w:rsidR="00CE748D" w:rsidRDefault="00CE748D" w:rsidP="007B6230">
      <w:pPr>
        <w:ind w:right="-1"/>
        <w:jc w:val="both"/>
        <w:rPr>
          <w:sz w:val="20"/>
          <w:szCs w:val="20"/>
        </w:rPr>
      </w:pPr>
    </w:p>
    <w:p w:rsidR="00CE748D" w:rsidRDefault="00CE748D" w:rsidP="007B6230">
      <w:pPr>
        <w:ind w:right="-1"/>
        <w:jc w:val="both"/>
        <w:rPr>
          <w:sz w:val="20"/>
          <w:szCs w:val="20"/>
        </w:rPr>
      </w:pPr>
    </w:p>
    <w:p w:rsidR="00CE748D" w:rsidRDefault="00CE748D" w:rsidP="007B6230">
      <w:pPr>
        <w:ind w:right="-1"/>
        <w:jc w:val="both"/>
        <w:rPr>
          <w:sz w:val="20"/>
          <w:szCs w:val="20"/>
        </w:rPr>
      </w:pPr>
    </w:p>
    <w:p w:rsidR="00CE748D" w:rsidRDefault="00CE748D" w:rsidP="007B6230">
      <w:pPr>
        <w:ind w:right="-1"/>
        <w:jc w:val="both"/>
        <w:rPr>
          <w:sz w:val="20"/>
          <w:szCs w:val="20"/>
        </w:rPr>
      </w:pPr>
    </w:p>
    <w:p w:rsidR="00CE748D" w:rsidRDefault="00CE748D" w:rsidP="007B6230">
      <w:pPr>
        <w:ind w:right="-1"/>
        <w:jc w:val="both"/>
        <w:rPr>
          <w:sz w:val="20"/>
          <w:szCs w:val="20"/>
        </w:rPr>
      </w:pPr>
    </w:p>
    <w:p w:rsidR="00CE748D" w:rsidRDefault="00CE748D" w:rsidP="007B6230">
      <w:pPr>
        <w:ind w:right="-1"/>
        <w:jc w:val="both"/>
        <w:rPr>
          <w:sz w:val="20"/>
          <w:szCs w:val="20"/>
        </w:rPr>
      </w:pPr>
    </w:p>
    <w:p w:rsidR="00CE748D" w:rsidRDefault="00CE748D" w:rsidP="007B6230">
      <w:pPr>
        <w:ind w:right="-1"/>
        <w:jc w:val="both"/>
        <w:rPr>
          <w:sz w:val="20"/>
          <w:szCs w:val="20"/>
        </w:rPr>
      </w:pPr>
    </w:p>
    <w:p w:rsidR="007B6230" w:rsidRPr="00A4618A" w:rsidRDefault="007B6230" w:rsidP="007B6230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Protokolēja</w:t>
      </w:r>
    </w:p>
    <w:p w:rsidR="007B6230" w:rsidRPr="00A4618A" w:rsidRDefault="007B6230" w:rsidP="007B6230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Agnese Caune</w:t>
      </w:r>
    </w:p>
    <w:p w:rsidR="007B6230" w:rsidRPr="00A4618A" w:rsidRDefault="007B6230" w:rsidP="007B6230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A4618A">
        <w:rPr>
          <w:sz w:val="20"/>
          <w:szCs w:val="20"/>
        </w:rPr>
        <w:t>Ārlietu ministrijas</w:t>
      </w:r>
      <w:r w:rsidR="00623603">
        <w:rPr>
          <w:sz w:val="20"/>
          <w:szCs w:val="20"/>
        </w:rPr>
        <w:t xml:space="preserve"> </w:t>
      </w:r>
      <w:r w:rsidRPr="00A4618A">
        <w:rPr>
          <w:rFonts w:eastAsiaTheme="minorEastAsia"/>
          <w:noProof/>
          <w:sz w:val="20"/>
          <w:szCs w:val="20"/>
        </w:rPr>
        <w:t xml:space="preserve">Eiropas Savienības koordinācijas un politiku departamenta </w:t>
      </w:r>
    </w:p>
    <w:p w:rsidR="0010060D" w:rsidRPr="00E97F5B" w:rsidRDefault="007B6230" w:rsidP="00623603">
      <w:pPr>
        <w:ind w:right="-1"/>
        <w:jc w:val="both"/>
        <w:rPr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>Vispārējo un institucionālo jautājumu nodaļas</w:t>
      </w:r>
      <w:r w:rsidR="00623603">
        <w:rPr>
          <w:rFonts w:eastAsiaTheme="minorEastAsia"/>
          <w:noProof/>
          <w:sz w:val="20"/>
          <w:szCs w:val="20"/>
        </w:rPr>
        <w:t xml:space="preserve"> </w:t>
      </w:r>
      <w:r>
        <w:rPr>
          <w:sz w:val="20"/>
          <w:szCs w:val="20"/>
        </w:rPr>
        <w:t>trešā</w:t>
      </w:r>
      <w:r w:rsidRPr="00A4618A">
        <w:rPr>
          <w:sz w:val="20"/>
          <w:szCs w:val="20"/>
        </w:rPr>
        <w:t xml:space="preserve"> </w:t>
      </w:r>
      <w:r>
        <w:rPr>
          <w:sz w:val="20"/>
          <w:szCs w:val="20"/>
        </w:rPr>
        <w:t>sekretāre</w:t>
      </w:r>
      <w:r w:rsidRPr="00A4618A">
        <w:rPr>
          <w:sz w:val="20"/>
          <w:szCs w:val="20"/>
        </w:rPr>
        <w:t>, 67015966</w:t>
      </w:r>
      <w:r w:rsidR="00623603">
        <w:rPr>
          <w:sz w:val="20"/>
          <w:szCs w:val="20"/>
        </w:rPr>
        <w:t xml:space="preserve"> </w:t>
      </w:r>
    </w:p>
    <w:sectPr w:rsidR="0010060D" w:rsidRPr="00E97F5B" w:rsidSect="00623603">
      <w:pgSz w:w="11906" w:h="16838"/>
      <w:pgMar w:top="96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014" w:rsidRDefault="002D6014" w:rsidP="004C5413">
      <w:r>
        <w:separator/>
      </w:r>
    </w:p>
  </w:endnote>
  <w:endnote w:type="continuationSeparator" w:id="0">
    <w:p w:rsidR="002D6014" w:rsidRDefault="002D6014" w:rsidP="004C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014" w:rsidRDefault="002D6014" w:rsidP="004C5413">
      <w:r>
        <w:separator/>
      </w:r>
    </w:p>
  </w:footnote>
  <w:footnote w:type="continuationSeparator" w:id="0">
    <w:p w:rsidR="002D6014" w:rsidRDefault="002D6014" w:rsidP="004C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0A5C"/>
    <w:multiLevelType w:val="hybridMultilevel"/>
    <w:tmpl w:val="2C66CA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76230"/>
    <w:multiLevelType w:val="hybridMultilevel"/>
    <w:tmpl w:val="2280EA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B6D9F"/>
    <w:multiLevelType w:val="hybridMultilevel"/>
    <w:tmpl w:val="8E084900"/>
    <w:lvl w:ilvl="0" w:tplc="F288F1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012AA"/>
    <w:multiLevelType w:val="multilevel"/>
    <w:tmpl w:val="69EAB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54174DAA"/>
    <w:multiLevelType w:val="hybridMultilevel"/>
    <w:tmpl w:val="7C2046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F79D7"/>
    <w:multiLevelType w:val="multilevel"/>
    <w:tmpl w:val="6D722E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68C360ED"/>
    <w:multiLevelType w:val="hybridMultilevel"/>
    <w:tmpl w:val="FA2AE692"/>
    <w:lvl w:ilvl="0" w:tplc="79D45A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DB4AA8"/>
    <w:multiLevelType w:val="hybridMultilevel"/>
    <w:tmpl w:val="8EDC12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95"/>
    <w:rsid w:val="000016AC"/>
    <w:rsid w:val="00001F18"/>
    <w:rsid w:val="000035EF"/>
    <w:rsid w:val="000039C5"/>
    <w:rsid w:val="00003BD9"/>
    <w:rsid w:val="000040F6"/>
    <w:rsid w:val="00005660"/>
    <w:rsid w:val="00005EC4"/>
    <w:rsid w:val="00006359"/>
    <w:rsid w:val="00006B69"/>
    <w:rsid w:val="00011E7C"/>
    <w:rsid w:val="0001303B"/>
    <w:rsid w:val="00013970"/>
    <w:rsid w:val="00017A30"/>
    <w:rsid w:val="000253BE"/>
    <w:rsid w:val="00027C52"/>
    <w:rsid w:val="000303B0"/>
    <w:rsid w:val="00032A9E"/>
    <w:rsid w:val="00034230"/>
    <w:rsid w:val="000361BA"/>
    <w:rsid w:val="000370BF"/>
    <w:rsid w:val="00043919"/>
    <w:rsid w:val="00046AB6"/>
    <w:rsid w:val="00047F64"/>
    <w:rsid w:val="000500C8"/>
    <w:rsid w:val="000515E9"/>
    <w:rsid w:val="00053C61"/>
    <w:rsid w:val="000579CA"/>
    <w:rsid w:val="00057AB6"/>
    <w:rsid w:val="00060381"/>
    <w:rsid w:val="00060450"/>
    <w:rsid w:val="0006229C"/>
    <w:rsid w:val="00064E36"/>
    <w:rsid w:val="00065A76"/>
    <w:rsid w:val="00070580"/>
    <w:rsid w:val="000721F6"/>
    <w:rsid w:val="00072D26"/>
    <w:rsid w:val="00072EDD"/>
    <w:rsid w:val="000749AB"/>
    <w:rsid w:val="0007738B"/>
    <w:rsid w:val="00081087"/>
    <w:rsid w:val="00081C65"/>
    <w:rsid w:val="0008216E"/>
    <w:rsid w:val="00086FF4"/>
    <w:rsid w:val="0009004B"/>
    <w:rsid w:val="000932A2"/>
    <w:rsid w:val="000A1946"/>
    <w:rsid w:val="000A19D7"/>
    <w:rsid w:val="000A3C33"/>
    <w:rsid w:val="000A7AA0"/>
    <w:rsid w:val="000B4788"/>
    <w:rsid w:val="000B4912"/>
    <w:rsid w:val="000B5F03"/>
    <w:rsid w:val="000B6971"/>
    <w:rsid w:val="000B75A4"/>
    <w:rsid w:val="000C0B7F"/>
    <w:rsid w:val="000C0C03"/>
    <w:rsid w:val="000C3B22"/>
    <w:rsid w:val="000D1E31"/>
    <w:rsid w:val="000D3A65"/>
    <w:rsid w:val="000D5651"/>
    <w:rsid w:val="000D6041"/>
    <w:rsid w:val="000E135E"/>
    <w:rsid w:val="000E1533"/>
    <w:rsid w:val="000E5CAF"/>
    <w:rsid w:val="000E6404"/>
    <w:rsid w:val="000E6BCC"/>
    <w:rsid w:val="000F226D"/>
    <w:rsid w:val="000F3A5A"/>
    <w:rsid w:val="000F6566"/>
    <w:rsid w:val="0010060D"/>
    <w:rsid w:val="0010078F"/>
    <w:rsid w:val="00100B79"/>
    <w:rsid w:val="00100BFC"/>
    <w:rsid w:val="001014B7"/>
    <w:rsid w:val="00101CE2"/>
    <w:rsid w:val="00101E0F"/>
    <w:rsid w:val="0010373A"/>
    <w:rsid w:val="001051B6"/>
    <w:rsid w:val="00106815"/>
    <w:rsid w:val="00106FE8"/>
    <w:rsid w:val="00110C50"/>
    <w:rsid w:val="00112CDF"/>
    <w:rsid w:val="00113163"/>
    <w:rsid w:val="00114576"/>
    <w:rsid w:val="00116A0C"/>
    <w:rsid w:val="00117068"/>
    <w:rsid w:val="0011772B"/>
    <w:rsid w:val="00120FBF"/>
    <w:rsid w:val="001312A9"/>
    <w:rsid w:val="00137195"/>
    <w:rsid w:val="00137D61"/>
    <w:rsid w:val="00140D98"/>
    <w:rsid w:val="001459EF"/>
    <w:rsid w:val="00151A2B"/>
    <w:rsid w:val="00153227"/>
    <w:rsid w:val="00164549"/>
    <w:rsid w:val="00164F5A"/>
    <w:rsid w:val="00166EBE"/>
    <w:rsid w:val="00171D8A"/>
    <w:rsid w:val="001734D3"/>
    <w:rsid w:val="00174CA8"/>
    <w:rsid w:val="001774AF"/>
    <w:rsid w:val="00183B67"/>
    <w:rsid w:val="00187BA6"/>
    <w:rsid w:val="00187EC1"/>
    <w:rsid w:val="00195C13"/>
    <w:rsid w:val="00197D17"/>
    <w:rsid w:val="001A3353"/>
    <w:rsid w:val="001B1DB5"/>
    <w:rsid w:val="001B221D"/>
    <w:rsid w:val="001B2B21"/>
    <w:rsid w:val="001B6DBC"/>
    <w:rsid w:val="001C023B"/>
    <w:rsid w:val="001C0CD8"/>
    <w:rsid w:val="001C18D1"/>
    <w:rsid w:val="001C53DB"/>
    <w:rsid w:val="001C7F73"/>
    <w:rsid w:val="001D0118"/>
    <w:rsid w:val="001D2CE3"/>
    <w:rsid w:val="001D47E4"/>
    <w:rsid w:val="001D72CA"/>
    <w:rsid w:val="001E26A1"/>
    <w:rsid w:val="001E30B3"/>
    <w:rsid w:val="001E75E3"/>
    <w:rsid w:val="001E7B2A"/>
    <w:rsid w:val="001F0EB3"/>
    <w:rsid w:val="001F14B3"/>
    <w:rsid w:val="001F44E8"/>
    <w:rsid w:val="001F4BA8"/>
    <w:rsid w:val="001F5758"/>
    <w:rsid w:val="001F5BFC"/>
    <w:rsid w:val="00200A98"/>
    <w:rsid w:val="00204434"/>
    <w:rsid w:val="00204EBD"/>
    <w:rsid w:val="0020703C"/>
    <w:rsid w:val="0021049C"/>
    <w:rsid w:val="002247A9"/>
    <w:rsid w:val="00224CED"/>
    <w:rsid w:val="0023022D"/>
    <w:rsid w:val="002309EF"/>
    <w:rsid w:val="002310B3"/>
    <w:rsid w:val="002310CA"/>
    <w:rsid w:val="00232099"/>
    <w:rsid w:val="0024284F"/>
    <w:rsid w:val="002474F4"/>
    <w:rsid w:val="0024791D"/>
    <w:rsid w:val="0025791B"/>
    <w:rsid w:val="00260F31"/>
    <w:rsid w:val="002647A8"/>
    <w:rsid w:val="00267FAB"/>
    <w:rsid w:val="002725CB"/>
    <w:rsid w:val="00272C0A"/>
    <w:rsid w:val="00273629"/>
    <w:rsid w:val="00275ED8"/>
    <w:rsid w:val="002778E1"/>
    <w:rsid w:val="00277A4D"/>
    <w:rsid w:val="00280E42"/>
    <w:rsid w:val="002812BE"/>
    <w:rsid w:val="00282CF3"/>
    <w:rsid w:val="0028359F"/>
    <w:rsid w:val="00286821"/>
    <w:rsid w:val="0028757B"/>
    <w:rsid w:val="00290529"/>
    <w:rsid w:val="002922BC"/>
    <w:rsid w:val="00292AAD"/>
    <w:rsid w:val="002A039E"/>
    <w:rsid w:val="002B6D45"/>
    <w:rsid w:val="002C2A7E"/>
    <w:rsid w:val="002C4D76"/>
    <w:rsid w:val="002C5176"/>
    <w:rsid w:val="002C5294"/>
    <w:rsid w:val="002C5F1D"/>
    <w:rsid w:val="002C6B66"/>
    <w:rsid w:val="002C77A6"/>
    <w:rsid w:val="002D3B8D"/>
    <w:rsid w:val="002D590A"/>
    <w:rsid w:val="002D6014"/>
    <w:rsid w:val="002E5908"/>
    <w:rsid w:val="002E5D71"/>
    <w:rsid w:val="002E764F"/>
    <w:rsid w:val="002F0325"/>
    <w:rsid w:val="002F09EB"/>
    <w:rsid w:val="002F668E"/>
    <w:rsid w:val="002F75A0"/>
    <w:rsid w:val="00300C1B"/>
    <w:rsid w:val="00301C03"/>
    <w:rsid w:val="00306A35"/>
    <w:rsid w:val="00306AD1"/>
    <w:rsid w:val="00310CB2"/>
    <w:rsid w:val="00316385"/>
    <w:rsid w:val="00317FD6"/>
    <w:rsid w:val="00320E77"/>
    <w:rsid w:val="0032665E"/>
    <w:rsid w:val="00330D2C"/>
    <w:rsid w:val="00335F1C"/>
    <w:rsid w:val="00340C26"/>
    <w:rsid w:val="00343219"/>
    <w:rsid w:val="003442FD"/>
    <w:rsid w:val="00344CA1"/>
    <w:rsid w:val="00346266"/>
    <w:rsid w:val="0035243B"/>
    <w:rsid w:val="00352EE5"/>
    <w:rsid w:val="003540BD"/>
    <w:rsid w:val="00355EBF"/>
    <w:rsid w:val="003567FB"/>
    <w:rsid w:val="0036583D"/>
    <w:rsid w:val="0037643A"/>
    <w:rsid w:val="00376867"/>
    <w:rsid w:val="003813AC"/>
    <w:rsid w:val="003813C9"/>
    <w:rsid w:val="0038169B"/>
    <w:rsid w:val="00387F36"/>
    <w:rsid w:val="003918E3"/>
    <w:rsid w:val="00396420"/>
    <w:rsid w:val="0039647A"/>
    <w:rsid w:val="003A024F"/>
    <w:rsid w:val="003A4649"/>
    <w:rsid w:val="003B0DDB"/>
    <w:rsid w:val="003B6A87"/>
    <w:rsid w:val="003C0444"/>
    <w:rsid w:val="003C3952"/>
    <w:rsid w:val="003C5B88"/>
    <w:rsid w:val="003C65DD"/>
    <w:rsid w:val="003C6601"/>
    <w:rsid w:val="003C7DFD"/>
    <w:rsid w:val="003D0C8C"/>
    <w:rsid w:val="003D146F"/>
    <w:rsid w:val="003D245D"/>
    <w:rsid w:val="003D280D"/>
    <w:rsid w:val="003D3E82"/>
    <w:rsid w:val="003D3F7C"/>
    <w:rsid w:val="003D699E"/>
    <w:rsid w:val="003E2FB1"/>
    <w:rsid w:val="003E3890"/>
    <w:rsid w:val="003E38BA"/>
    <w:rsid w:val="003E524B"/>
    <w:rsid w:val="003F1691"/>
    <w:rsid w:val="003F306F"/>
    <w:rsid w:val="003F59D9"/>
    <w:rsid w:val="00402D85"/>
    <w:rsid w:val="00404074"/>
    <w:rsid w:val="004059CD"/>
    <w:rsid w:val="004148B4"/>
    <w:rsid w:val="0041499C"/>
    <w:rsid w:val="00417D2D"/>
    <w:rsid w:val="00422F64"/>
    <w:rsid w:val="004234AC"/>
    <w:rsid w:val="004235C5"/>
    <w:rsid w:val="00431E79"/>
    <w:rsid w:val="00432654"/>
    <w:rsid w:val="004330BB"/>
    <w:rsid w:val="00433347"/>
    <w:rsid w:val="0043476F"/>
    <w:rsid w:val="00436047"/>
    <w:rsid w:val="00437EEF"/>
    <w:rsid w:val="00441A97"/>
    <w:rsid w:val="00441FDF"/>
    <w:rsid w:val="00446B5D"/>
    <w:rsid w:val="00446D3E"/>
    <w:rsid w:val="00450C1D"/>
    <w:rsid w:val="00451CF9"/>
    <w:rsid w:val="00452FB9"/>
    <w:rsid w:val="00454251"/>
    <w:rsid w:val="004603B5"/>
    <w:rsid w:val="00464F4F"/>
    <w:rsid w:val="00467B9E"/>
    <w:rsid w:val="00470EFA"/>
    <w:rsid w:val="00471DFD"/>
    <w:rsid w:val="00473FA5"/>
    <w:rsid w:val="00477272"/>
    <w:rsid w:val="00483DF6"/>
    <w:rsid w:val="00484271"/>
    <w:rsid w:val="00487ECE"/>
    <w:rsid w:val="00491CC6"/>
    <w:rsid w:val="0049295D"/>
    <w:rsid w:val="00493AE2"/>
    <w:rsid w:val="00493CD3"/>
    <w:rsid w:val="0049761E"/>
    <w:rsid w:val="004A1F2E"/>
    <w:rsid w:val="004A285C"/>
    <w:rsid w:val="004A29FB"/>
    <w:rsid w:val="004A67D4"/>
    <w:rsid w:val="004A6DFD"/>
    <w:rsid w:val="004B15BA"/>
    <w:rsid w:val="004B3E77"/>
    <w:rsid w:val="004B4EAB"/>
    <w:rsid w:val="004B4F9F"/>
    <w:rsid w:val="004C302C"/>
    <w:rsid w:val="004C37A7"/>
    <w:rsid w:val="004C5413"/>
    <w:rsid w:val="004C739C"/>
    <w:rsid w:val="004D30D6"/>
    <w:rsid w:val="004D66ED"/>
    <w:rsid w:val="004E1E31"/>
    <w:rsid w:val="004E2057"/>
    <w:rsid w:val="004E2446"/>
    <w:rsid w:val="004F3DB9"/>
    <w:rsid w:val="004F5C86"/>
    <w:rsid w:val="004F6264"/>
    <w:rsid w:val="004F664E"/>
    <w:rsid w:val="004F775F"/>
    <w:rsid w:val="004F784A"/>
    <w:rsid w:val="00500C33"/>
    <w:rsid w:val="0050127A"/>
    <w:rsid w:val="00502A18"/>
    <w:rsid w:val="00506FA2"/>
    <w:rsid w:val="00507091"/>
    <w:rsid w:val="0051455B"/>
    <w:rsid w:val="00514BA3"/>
    <w:rsid w:val="0051502E"/>
    <w:rsid w:val="00516D1A"/>
    <w:rsid w:val="005179CC"/>
    <w:rsid w:val="005244BE"/>
    <w:rsid w:val="00526311"/>
    <w:rsid w:val="0053028B"/>
    <w:rsid w:val="00530689"/>
    <w:rsid w:val="0053196D"/>
    <w:rsid w:val="00531F27"/>
    <w:rsid w:val="0053418C"/>
    <w:rsid w:val="00536A94"/>
    <w:rsid w:val="00540CAC"/>
    <w:rsid w:val="00541929"/>
    <w:rsid w:val="0054271D"/>
    <w:rsid w:val="00557C4B"/>
    <w:rsid w:val="005608F3"/>
    <w:rsid w:val="005610A3"/>
    <w:rsid w:val="005635D3"/>
    <w:rsid w:val="00567CC8"/>
    <w:rsid w:val="0057491E"/>
    <w:rsid w:val="0057643A"/>
    <w:rsid w:val="005773A3"/>
    <w:rsid w:val="005818D3"/>
    <w:rsid w:val="00582BE2"/>
    <w:rsid w:val="00584D95"/>
    <w:rsid w:val="00587E6B"/>
    <w:rsid w:val="00591F27"/>
    <w:rsid w:val="00592E49"/>
    <w:rsid w:val="0059496A"/>
    <w:rsid w:val="00595A62"/>
    <w:rsid w:val="005A64EF"/>
    <w:rsid w:val="005B1880"/>
    <w:rsid w:val="005B1C78"/>
    <w:rsid w:val="005B1F74"/>
    <w:rsid w:val="005B2438"/>
    <w:rsid w:val="005B6FFA"/>
    <w:rsid w:val="005B79A8"/>
    <w:rsid w:val="005C4CD3"/>
    <w:rsid w:val="005C5BE1"/>
    <w:rsid w:val="005C6275"/>
    <w:rsid w:val="005C68FB"/>
    <w:rsid w:val="005D2085"/>
    <w:rsid w:val="005D4933"/>
    <w:rsid w:val="005D736E"/>
    <w:rsid w:val="005E46E0"/>
    <w:rsid w:val="005E7D67"/>
    <w:rsid w:val="005E7FC0"/>
    <w:rsid w:val="005F4067"/>
    <w:rsid w:val="005F412A"/>
    <w:rsid w:val="00601FD8"/>
    <w:rsid w:val="00605379"/>
    <w:rsid w:val="00606648"/>
    <w:rsid w:val="0060688A"/>
    <w:rsid w:val="006079CA"/>
    <w:rsid w:val="00610323"/>
    <w:rsid w:val="00610DC4"/>
    <w:rsid w:val="006143C0"/>
    <w:rsid w:val="0061660F"/>
    <w:rsid w:val="00617985"/>
    <w:rsid w:val="00621304"/>
    <w:rsid w:val="00623603"/>
    <w:rsid w:val="006237C5"/>
    <w:rsid w:val="00627C73"/>
    <w:rsid w:val="00627D34"/>
    <w:rsid w:val="0063013A"/>
    <w:rsid w:val="00631A52"/>
    <w:rsid w:val="00632003"/>
    <w:rsid w:val="00633EBA"/>
    <w:rsid w:val="00634036"/>
    <w:rsid w:val="006402B1"/>
    <w:rsid w:val="006431D3"/>
    <w:rsid w:val="006462BE"/>
    <w:rsid w:val="00654780"/>
    <w:rsid w:val="00654B33"/>
    <w:rsid w:val="006551F7"/>
    <w:rsid w:val="0066257F"/>
    <w:rsid w:val="00664984"/>
    <w:rsid w:val="0067647D"/>
    <w:rsid w:val="0068067C"/>
    <w:rsid w:val="00680CE2"/>
    <w:rsid w:val="00680DE5"/>
    <w:rsid w:val="00682222"/>
    <w:rsid w:val="00682E35"/>
    <w:rsid w:val="006859E8"/>
    <w:rsid w:val="006911AF"/>
    <w:rsid w:val="006938A9"/>
    <w:rsid w:val="00695C2D"/>
    <w:rsid w:val="00696EB1"/>
    <w:rsid w:val="006A1A88"/>
    <w:rsid w:val="006B3414"/>
    <w:rsid w:val="006B3B2E"/>
    <w:rsid w:val="006B4281"/>
    <w:rsid w:val="006B75A4"/>
    <w:rsid w:val="006C24EC"/>
    <w:rsid w:val="006D11EF"/>
    <w:rsid w:val="006D146C"/>
    <w:rsid w:val="006D14E0"/>
    <w:rsid w:val="006D1D09"/>
    <w:rsid w:val="006D4AC1"/>
    <w:rsid w:val="006D7BB4"/>
    <w:rsid w:val="006E221D"/>
    <w:rsid w:val="006E296B"/>
    <w:rsid w:val="006E581B"/>
    <w:rsid w:val="006E6A85"/>
    <w:rsid w:val="006E74F6"/>
    <w:rsid w:val="006F39BF"/>
    <w:rsid w:val="006F5BB4"/>
    <w:rsid w:val="006F641B"/>
    <w:rsid w:val="006F7376"/>
    <w:rsid w:val="00703A2F"/>
    <w:rsid w:val="00704B0E"/>
    <w:rsid w:val="00704D99"/>
    <w:rsid w:val="00712E63"/>
    <w:rsid w:val="00713FD1"/>
    <w:rsid w:val="00714D47"/>
    <w:rsid w:val="00720D4F"/>
    <w:rsid w:val="007213B7"/>
    <w:rsid w:val="007252A3"/>
    <w:rsid w:val="00725BD7"/>
    <w:rsid w:val="00734187"/>
    <w:rsid w:val="007353A6"/>
    <w:rsid w:val="00736143"/>
    <w:rsid w:val="0073731A"/>
    <w:rsid w:val="007401CF"/>
    <w:rsid w:val="007402E3"/>
    <w:rsid w:val="00742262"/>
    <w:rsid w:val="0074290D"/>
    <w:rsid w:val="00742E73"/>
    <w:rsid w:val="00743C6C"/>
    <w:rsid w:val="007474FE"/>
    <w:rsid w:val="007520A8"/>
    <w:rsid w:val="00752A7F"/>
    <w:rsid w:val="007558C9"/>
    <w:rsid w:val="00755F7F"/>
    <w:rsid w:val="00757689"/>
    <w:rsid w:val="007605D6"/>
    <w:rsid w:val="0076199E"/>
    <w:rsid w:val="00763E2F"/>
    <w:rsid w:val="0076517D"/>
    <w:rsid w:val="007703AD"/>
    <w:rsid w:val="007704F7"/>
    <w:rsid w:val="00772773"/>
    <w:rsid w:val="00776E49"/>
    <w:rsid w:val="00777599"/>
    <w:rsid w:val="00777A65"/>
    <w:rsid w:val="00777CB4"/>
    <w:rsid w:val="007805B3"/>
    <w:rsid w:val="00780663"/>
    <w:rsid w:val="00781E46"/>
    <w:rsid w:val="00785A92"/>
    <w:rsid w:val="0078728D"/>
    <w:rsid w:val="00794C44"/>
    <w:rsid w:val="00795817"/>
    <w:rsid w:val="007A33DC"/>
    <w:rsid w:val="007A42A3"/>
    <w:rsid w:val="007A7D91"/>
    <w:rsid w:val="007B6230"/>
    <w:rsid w:val="007B6298"/>
    <w:rsid w:val="007B71C5"/>
    <w:rsid w:val="007C09F5"/>
    <w:rsid w:val="007C6330"/>
    <w:rsid w:val="007C6681"/>
    <w:rsid w:val="007D0F26"/>
    <w:rsid w:val="007D1515"/>
    <w:rsid w:val="007D4E0A"/>
    <w:rsid w:val="007D5B54"/>
    <w:rsid w:val="007E07FC"/>
    <w:rsid w:val="007E1833"/>
    <w:rsid w:val="007F21D3"/>
    <w:rsid w:val="007F5665"/>
    <w:rsid w:val="007F7799"/>
    <w:rsid w:val="00807598"/>
    <w:rsid w:val="00810330"/>
    <w:rsid w:val="00817E9E"/>
    <w:rsid w:val="00820882"/>
    <w:rsid w:val="008209D6"/>
    <w:rsid w:val="00820B05"/>
    <w:rsid w:val="0082122D"/>
    <w:rsid w:val="00821890"/>
    <w:rsid w:val="00826A00"/>
    <w:rsid w:val="00831C77"/>
    <w:rsid w:val="00842C9B"/>
    <w:rsid w:val="00842D71"/>
    <w:rsid w:val="008440E1"/>
    <w:rsid w:val="008510E2"/>
    <w:rsid w:val="00852DB4"/>
    <w:rsid w:val="008545C3"/>
    <w:rsid w:val="00857B80"/>
    <w:rsid w:val="00862DA6"/>
    <w:rsid w:val="0086388C"/>
    <w:rsid w:val="00866ED5"/>
    <w:rsid w:val="00867E36"/>
    <w:rsid w:val="008721A8"/>
    <w:rsid w:val="00882307"/>
    <w:rsid w:val="00884828"/>
    <w:rsid w:val="0089083A"/>
    <w:rsid w:val="00890A1E"/>
    <w:rsid w:val="00893BDF"/>
    <w:rsid w:val="00893D77"/>
    <w:rsid w:val="00896487"/>
    <w:rsid w:val="008A0645"/>
    <w:rsid w:val="008A128C"/>
    <w:rsid w:val="008A1B84"/>
    <w:rsid w:val="008A6F16"/>
    <w:rsid w:val="008A7447"/>
    <w:rsid w:val="008A7496"/>
    <w:rsid w:val="008B133B"/>
    <w:rsid w:val="008B3339"/>
    <w:rsid w:val="008B3A40"/>
    <w:rsid w:val="008B427F"/>
    <w:rsid w:val="008B54BC"/>
    <w:rsid w:val="008B74FC"/>
    <w:rsid w:val="008B74FE"/>
    <w:rsid w:val="008C6E86"/>
    <w:rsid w:val="008D166B"/>
    <w:rsid w:val="008D2832"/>
    <w:rsid w:val="008D35CB"/>
    <w:rsid w:val="008E13B3"/>
    <w:rsid w:val="008E2581"/>
    <w:rsid w:val="008E3CC0"/>
    <w:rsid w:val="008E6D74"/>
    <w:rsid w:val="008F04F2"/>
    <w:rsid w:val="008F1048"/>
    <w:rsid w:val="008F1A6F"/>
    <w:rsid w:val="008F3497"/>
    <w:rsid w:val="008F45A9"/>
    <w:rsid w:val="008F7057"/>
    <w:rsid w:val="008F7915"/>
    <w:rsid w:val="008F7CB6"/>
    <w:rsid w:val="009014F7"/>
    <w:rsid w:val="00901D3D"/>
    <w:rsid w:val="00905F13"/>
    <w:rsid w:val="00905F47"/>
    <w:rsid w:val="00906059"/>
    <w:rsid w:val="00912CED"/>
    <w:rsid w:val="00912E90"/>
    <w:rsid w:val="009145D6"/>
    <w:rsid w:val="00917F21"/>
    <w:rsid w:val="00927C30"/>
    <w:rsid w:val="009306EE"/>
    <w:rsid w:val="009317FB"/>
    <w:rsid w:val="00935186"/>
    <w:rsid w:val="00937527"/>
    <w:rsid w:val="00941783"/>
    <w:rsid w:val="00941C82"/>
    <w:rsid w:val="00942147"/>
    <w:rsid w:val="0094393E"/>
    <w:rsid w:val="0094469D"/>
    <w:rsid w:val="009451D8"/>
    <w:rsid w:val="0094790B"/>
    <w:rsid w:val="00953617"/>
    <w:rsid w:val="00953FC0"/>
    <w:rsid w:val="009559A2"/>
    <w:rsid w:val="00957288"/>
    <w:rsid w:val="009603E7"/>
    <w:rsid w:val="00961B1D"/>
    <w:rsid w:val="00962B7E"/>
    <w:rsid w:val="00963D22"/>
    <w:rsid w:val="0096490D"/>
    <w:rsid w:val="00964964"/>
    <w:rsid w:val="00965203"/>
    <w:rsid w:val="009672F7"/>
    <w:rsid w:val="009712A3"/>
    <w:rsid w:val="00973D37"/>
    <w:rsid w:val="00974762"/>
    <w:rsid w:val="009751F2"/>
    <w:rsid w:val="009775D7"/>
    <w:rsid w:val="009816DD"/>
    <w:rsid w:val="0098279C"/>
    <w:rsid w:val="00982BF6"/>
    <w:rsid w:val="00984A9A"/>
    <w:rsid w:val="0098595E"/>
    <w:rsid w:val="00987F63"/>
    <w:rsid w:val="00991499"/>
    <w:rsid w:val="0099241E"/>
    <w:rsid w:val="00993032"/>
    <w:rsid w:val="0099575D"/>
    <w:rsid w:val="00996179"/>
    <w:rsid w:val="009A3075"/>
    <w:rsid w:val="009B3E16"/>
    <w:rsid w:val="009B7F7A"/>
    <w:rsid w:val="009C780A"/>
    <w:rsid w:val="009D13FF"/>
    <w:rsid w:val="009D5D45"/>
    <w:rsid w:val="009E229A"/>
    <w:rsid w:val="009E694E"/>
    <w:rsid w:val="009F092A"/>
    <w:rsid w:val="009F3A28"/>
    <w:rsid w:val="009F4935"/>
    <w:rsid w:val="009F5080"/>
    <w:rsid w:val="009F793F"/>
    <w:rsid w:val="00A014C8"/>
    <w:rsid w:val="00A037A9"/>
    <w:rsid w:val="00A12004"/>
    <w:rsid w:val="00A2258E"/>
    <w:rsid w:val="00A23D95"/>
    <w:rsid w:val="00A2506B"/>
    <w:rsid w:val="00A26AC4"/>
    <w:rsid w:val="00A26FA8"/>
    <w:rsid w:val="00A275AB"/>
    <w:rsid w:val="00A27AE0"/>
    <w:rsid w:val="00A32FC7"/>
    <w:rsid w:val="00A34F26"/>
    <w:rsid w:val="00A35578"/>
    <w:rsid w:val="00A41523"/>
    <w:rsid w:val="00A428FE"/>
    <w:rsid w:val="00A448F9"/>
    <w:rsid w:val="00A4618A"/>
    <w:rsid w:val="00A505ED"/>
    <w:rsid w:val="00A5092F"/>
    <w:rsid w:val="00A52AC5"/>
    <w:rsid w:val="00A52BFE"/>
    <w:rsid w:val="00A55FCD"/>
    <w:rsid w:val="00A60D36"/>
    <w:rsid w:val="00A637B3"/>
    <w:rsid w:val="00A654F7"/>
    <w:rsid w:val="00A66282"/>
    <w:rsid w:val="00A66810"/>
    <w:rsid w:val="00A66D4E"/>
    <w:rsid w:val="00A72367"/>
    <w:rsid w:val="00A72AE0"/>
    <w:rsid w:val="00A769D2"/>
    <w:rsid w:val="00A81411"/>
    <w:rsid w:val="00A830AB"/>
    <w:rsid w:val="00A83ED4"/>
    <w:rsid w:val="00A8668C"/>
    <w:rsid w:val="00A973C6"/>
    <w:rsid w:val="00AA2103"/>
    <w:rsid w:val="00AA2EEF"/>
    <w:rsid w:val="00AA60FC"/>
    <w:rsid w:val="00AA660A"/>
    <w:rsid w:val="00AA6A96"/>
    <w:rsid w:val="00AB4787"/>
    <w:rsid w:val="00AB50FD"/>
    <w:rsid w:val="00AB5FC9"/>
    <w:rsid w:val="00AB6509"/>
    <w:rsid w:val="00AB7617"/>
    <w:rsid w:val="00AC11CA"/>
    <w:rsid w:val="00AC31D4"/>
    <w:rsid w:val="00AC3B62"/>
    <w:rsid w:val="00AC5268"/>
    <w:rsid w:val="00AC688F"/>
    <w:rsid w:val="00AD0BCD"/>
    <w:rsid w:val="00AD2B04"/>
    <w:rsid w:val="00AD7A1F"/>
    <w:rsid w:val="00AE36CF"/>
    <w:rsid w:val="00AE5203"/>
    <w:rsid w:val="00AE5E4B"/>
    <w:rsid w:val="00AE6A47"/>
    <w:rsid w:val="00AE6E37"/>
    <w:rsid w:val="00AE7A59"/>
    <w:rsid w:val="00AF1578"/>
    <w:rsid w:val="00AF1658"/>
    <w:rsid w:val="00AF2C1A"/>
    <w:rsid w:val="00AF4010"/>
    <w:rsid w:val="00AF4EF6"/>
    <w:rsid w:val="00AF5BC0"/>
    <w:rsid w:val="00AF686A"/>
    <w:rsid w:val="00B20098"/>
    <w:rsid w:val="00B219D7"/>
    <w:rsid w:val="00B22F61"/>
    <w:rsid w:val="00B244CA"/>
    <w:rsid w:val="00B2793D"/>
    <w:rsid w:val="00B27DC9"/>
    <w:rsid w:val="00B3363D"/>
    <w:rsid w:val="00B33BB9"/>
    <w:rsid w:val="00B361DD"/>
    <w:rsid w:val="00B3629F"/>
    <w:rsid w:val="00B36326"/>
    <w:rsid w:val="00B4262F"/>
    <w:rsid w:val="00B609A4"/>
    <w:rsid w:val="00B60E57"/>
    <w:rsid w:val="00B6172C"/>
    <w:rsid w:val="00B61EE0"/>
    <w:rsid w:val="00B66C31"/>
    <w:rsid w:val="00B75B1A"/>
    <w:rsid w:val="00B760DF"/>
    <w:rsid w:val="00B76F40"/>
    <w:rsid w:val="00B80FB7"/>
    <w:rsid w:val="00B84C66"/>
    <w:rsid w:val="00B960FA"/>
    <w:rsid w:val="00B97E86"/>
    <w:rsid w:val="00BA041C"/>
    <w:rsid w:val="00BA19D9"/>
    <w:rsid w:val="00BA46FF"/>
    <w:rsid w:val="00BA71A4"/>
    <w:rsid w:val="00BB47F8"/>
    <w:rsid w:val="00BB6ED3"/>
    <w:rsid w:val="00BC020B"/>
    <w:rsid w:val="00BC0846"/>
    <w:rsid w:val="00BC1FEC"/>
    <w:rsid w:val="00BC3040"/>
    <w:rsid w:val="00BC43E4"/>
    <w:rsid w:val="00BC5D17"/>
    <w:rsid w:val="00BC6739"/>
    <w:rsid w:val="00BD3C40"/>
    <w:rsid w:val="00BD3E1D"/>
    <w:rsid w:val="00BD5E7D"/>
    <w:rsid w:val="00BD7BEA"/>
    <w:rsid w:val="00BE2EC0"/>
    <w:rsid w:val="00BE31ED"/>
    <w:rsid w:val="00BE47F4"/>
    <w:rsid w:val="00BE55D7"/>
    <w:rsid w:val="00BF23EA"/>
    <w:rsid w:val="00BF5247"/>
    <w:rsid w:val="00BF6A73"/>
    <w:rsid w:val="00BF6ABF"/>
    <w:rsid w:val="00C01092"/>
    <w:rsid w:val="00C10B21"/>
    <w:rsid w:val="00C12AFD"/>
    <w:rsid w:val="00C12FCB"/>
    <w:rsid w:val="00C14653"/>
    <w:rsid w:val="00C20157"/>
    <w:rsid w:val="00C248C8"/>
    <w:rsid w:val="00C24966"/>
    <w:rsid w:val="00C269C0"/>
    <w:rsid w:val="00C31E95"/>
    <w:rsid w:val="00C34186"/>
    <w:rsid w:val="00C3429C"/>
    <w:rsid w:val="00C34D0D"/>
    <w:rsid w:val="00C40EF0"/>
    <w:rsid w:val="00C41451"/>
    <w:rsid w:val="00C4149E"/>
    <w:rsid w:val="00C41569"/>
    <w:rsid w:val="00C42BE5"/>
    <w:rsid w:val="00C43AE0"/>
    <w:rsid w:val="00C44E7D"/>
    <w:rsid w:val="00C4550E"/>
    <w:rsid w:val="00C50B3A"/>
    <w:rsid w:val="00C50C27"/>
    <w:rsid w:val="00C529BE"/>
    <w:rsid w:val="00C5595A"/>
    <w:rsid w:val="00C60301"/>
    <w:rsid w:val="00C62419"/>
    <w:rsid w:val="00C62D8A"/>
    <w:rsid w:val="00C6521A"/>
    <w:rsid w:val="00C7559E"/>
    <w:rsid w:val="00C76D2D"/>
    <w:rsid w:val="00C84229"/>
    <w:rsid w:val="00C84370"/>
    <w:rsid w:val="00C85579"/>
    <w:rsid w:val="00C871F2"/>
    <w:rsid w:val="00C9111B"/>
    <w:rsid w:val="00C917B1"/>
    <w:rsid w:val="00C945D7"/>
    <w:rsid w:val="00C97FDD"/>
    <w:rsid w:val="00CA0C2A"/>
    <w:rsid w:val="00CA5AD2"/>
    <w:rsid w:val="00CA7000"/>
    <w:rsid w:val="00CB01F5"/>
    <w:rsid w:val="00CB04C1"/>
    <w:rsid w:val="00CB3E44"/>
    <w:rsid w:val="00CB43D0"/>
    <w:rsid w:val="00CB4DE3"/>
    <w:rsid w:val="00CB5AAB"/>
    <w:rsid w:val="00CB7E9F"/>
    <w:rsid w:val="00CC161D"/>
    <w:rsid w:val="00CC66B3"/>
    <w:rsid w:val="00CD10C2"/>
    <w:rsid w:val="00CD2ECF"/>
    <w:rsid w:val="00CE3F67"/>
    <w:rsid w:val="00CE5C74"/>
    <w:rsid w:val="00CE701E"/>
    <w:rsid w:val="00CE748D"/>
    <w:rsid w:val="00CF0E2D"/>
    <w:rsid w:val="00CF1C95"/>
    <w:rsid w:val="00CF1D3B"/>
    <w:rsid w:val="00CF3234"/>
    <w:rsid w:val="00CF65E4"/>
    <w:rsid w:val="00CF6C52"/>
    <w:rsid w:val="00CF7807"/>
    <w:rsid w:val="00D00154"/>
    <w:rsid w:val="00D00934"/>
    <w:rsid w:val="00D013CF"/>
    <w:rsid w:val="00D017F8"/>
    <w:rsid w:val="00D0276D"/>
    <w:rsid w:val="00D0409A"/>
    <w:rsid w:val="00D06E9C"/>
    <w:rsid w:val="00D074F2"/>
    <w:rsid w:val="00D07E74"/>
    <w:rsid w:val="00D10AC8"/>
    <w:rsid w:val="00D136B0"/>
    <w:rsid w:val="00D17BF6"/>
    <w:rsid w:val="00D24C7D"/>
    <w:rsid w:val="00D27D9A"/>
    <w:rsid w:val="00D30195"/>
    <w:rsid w:val="00D34625"/>
    <w:rsid w:val="00D36905"/>
    <w:rsid w:val="00D43190"/>
    <w:rsid w:val="00D44684"/>
    <w:rsid w:val="00D47516"/>
    <w:rsid w:val="00D505FB"/>
    <w:rsid w:val="00D508D1"/>
    <w:rsid w:val="00D50A3E"/>
    <w:rsid w:val="00D51D96"/>
    <w:rsid w:val="00D53101"/>
    <w:rsid w:val="00D546CB"/>
    <w:rsid w:val="00D55B0D"/>
    <w:rsid w:val="00D56615"/>
    <w:rsid w:val="00D57759"/>
    <w:rsid w:val="00D60114"/>
    <w:rsid w:val="00D61CF6"/>
    <w:rsid w:val="00D6310E"/>
    <w:rsid w:val="00D635D6"/>
    <w:rsid w:val="00D66774"/>
    <w:rsid w:val="00D717EC"/>
    <w:rsid w:val="00D72328"/>
    <w:rsid w:val="00D741A6"/>
    <w:rsid w:val="00D7430B"/>
    <w:rsid w:val="00D75FAE"/>
    <w:rsid w:val="00D76AFE"/>
    <w:rsid w:val="00D77742"/>
    <w:rsid w:val="00D80C7F"/>
    <w:rsid w:val="00D80F84"/>
    <w:rsid w:val="00D8667E"/>
    <w:rsid w:val="00D92AB4"/>
    <w:rsid w:val="00D934D4"/>
    <w:rsid w:val="00D94EDF"/>
    <w:rsid w:val="00D96810"/>
    <w:rsid w:val="00DA134A"/>
    <w:rsid w:val="00DA3F5C"/>
    <w:rsid w:val="00DA4733"/>
    <w:rsid w:val="00DA52D1"/>
    <w:rsid w:val="00DA7D7A"/>
    <w:rsid w:val="00DB0005"/>
    <w:rsid w:val="00DB2876"/>
    <w:rsid w:val="00DB3B06"/>
    <w:rsid w:val="00DB3DF5"/>
    <w:rsid w:val="00DC05EA"/>
    <w:rsid w:val="00DC1316"/>
    <w:rsid w:val="00DC1667"/>
    <w:rsid w:val="00DC1DBB"/>
    <w:rsid w:val="00DC2070"/>
    <w:rsid w:val="00DC3668"/>
    <w:rsid w:val="00DC3F12"/>
    <w:rsid w:val="00DD0504"/>
    <w:rsid w:val="00DD139B"/>
    <w:rsid w:val="00DD16D9"/>
    <w:rsid w:val="00DD5837"/>
    <w:rsid w:val="00DD6EF5"/>
    <w:rsid w:val="00DE4DC9"/>
    <w:rsid w:val="00DE51D4"/>
    <w:rsid w:val="00DE723B"/>
    <w:rsid w:val="00DE746A"/>
    <w:rsid w:val="00DE7C1B"/>
    <w:rsid w:val="00DE7DFA"/>
    <w:rsid w:val="00DF140F"/>
    <w:rsid w:val="00DF1D65"/>
    <w:rsid w:val="00DF2EC5"/>
    <w:rsid w:val="00DF3E60"/>
    <w:rsid w:val="00DF54BB"/>
    <w:rsid w:val="00DF55C0"/>
    <w:rsid w:val="00DF56E0"/>
    <w:rsid w:val="00E03B17"/>
    <w:rsid w:val="00E03ED2"/>
    <w:rsid w:val="00E04F19"/>
    <w:rsid w:val="00E1228D"/>
    <w:rsid w:val="00E203AE"/>
    <w:rsid w:val="00E209E7"/>
    <w:rsid w:val="00E213CA"/>
    <w:rsid w:val="00E22E44"/>
    <w:rsid w:val="00E237ED"/>
    <w:rsid w:val="00E2669B"/>
    <w:rsid w:val="00E3308E"/>
    <w:rsid w:val="00E357F2"/>
    <w:rsid w:val="00E371C4"/>
    <w:rsid w:val="00E42C7F"/>
    <w:rsid w:val="00E45671"/>
    <w:rsid w:val="00E465AB"/>
    <w:rsid w:val="00E51674"/>
    <w:rsid w:val="00E52964"/>
    <w:rsid w:val="00E52F49"/>
    <w:rsid w:val="00E53ACC"/>
    <w:rsid w:val="00E53CB9"/>
    <w:rsid w:val="00E56859"/>
    <w:rsid w:val="00E60102"/>
    <w:rsid w:val="00E655D9"/>
    <w:rsid w:val="00E65850"/>
    <w:rsid w:val="00E7236B"/>
    <w:rsid w:val="00E740EB"/>
    <w:rsid w:val="00E7414D"/>
    <w:rsid w:val="00E75EEE"/>
    <w:rsid w:val="00E75FDB"/>
    <w:rsid w:val="00E7684D"/>
    <w:rsid w:val="00E808EB"/>
    <w:rsid w:val="00E818CA"/>
    <w:rsid w:val="00E8447F"/>
    <w:rsid w:val="00E862B3"/>
    <w:rsid w:val="00E86DA2"/>
    <w:rsid w:val="00E87718"/>
    <w:rsid w:val="00E87E42"/>
    <w:rsid w:val="00E92113"/>
    <w:rsid w:val="00E92321"/>
    <w:rsid w:val="00E97F5B"/>
    <w:rsid w:val="00EA0B97"/>
    <w:rsid w:val="00EA0C5B"/>
    <w:rsid w:val="00EA147A"/>
    <w:rsid w:val="00EA1B0F"/>
    <w:rsid w:val="00EA266E"/>
    <w:rsid w:val="00EA40D5"/>
    <w:rsid w:val="00EA6B80"/>
    <w:rsid w:val="00EB2F5F"/>
    <w:rsid w:val="00EB3718"/>
    <w:rsid w:val="00EB5FC7"/>
    <w:rsid w:val="00EB6806"/>
    <w:rsid w:val="00EC19CB"/>
    <w:rsid w:val="00EC28A4"/>
    <w:rsid w:val="00EC3881"/>
    <w:rsid w:val="00EC69DD"/>
    <w:rsid w:val="00ED3D03"/>
    <w:rsid w:val="00ED4F13"/>
    <w:rsid w:val="00ED7D34"/>
    <w:rsid w:val="00EE041C"/>
    <w:rsid w:val="00EE37E4"/>
    <w:rsid w:val="00EE3A94"/>
    <w:rsid w:val="00EE5B67"/>
    <w:rsid w:val="00EF1212"/>
    <w:rsid w:val="00EF1DD4"/>
    <w:rsid w:val="00EF1E24"/>
    <w:rsid w:val="00EF1EA8"/>
    <w:rsid w:val="00EF4DF0"/>
    <w:rsid w:val="00EF5A22"/>
    <w:rsid w:val="00EF64A2"/>
    <w:rsid w:val="00F00BD7"/>
    <w:rsid w:val="00F00E20"/>
    <w:rsid w:val="00F0163C"/>
    <w:rsid w:val="00F01D04"/>
    <w:rsid w:val="00F02500"/>
    <w:rsid w:val="00F028A1"/>
    <w:rsid w:val="00F038A1"/>
    <w:rsid w:val="00F05C8D"/>
    <w:rsid w:val="00F070D9"/>
    <w:rsid w:val="00F1576C"/>
    <w:rsid w:val="00F22F65"/>
    <w:rsid w:val="00F24A0A"/>
    <w:rsid w:val="00F31C6E"/>
    <w:rsid w:val="00F32ECB"/>
    <w:rsid w:val="00F332D1"/>
    <w:rsid w:val="00F35A8A"/>
    <w:rsid w:val="00F36846"/>
    <w:rsid w:val="00F3731E"/>
    <w:rsid w:val="00F376F8"/>
    <w:rsid w:val="00F37B30"/>
    <w:rsid w:val="00F42EAF"/>
    <w:rsid w:val="00F44979"/>
    <w:rsid w:val="00F475C8"/>
    <w:rsid w:val="00F55A07"/>
    <w:rsid w:val="00F62EF9"/>
    <w:rsid w:val="00F66AAA"/>
    <w:rsid w:val="00F708C7"/>
    <w:rsid w:val="00F71790"/>
    <w:rsid w:val="00F74129"/>
    <w:rsid w:val="00F74F6E"/>
    <w:rsid w:val="00F758E1"/>
    <w:rsid w:val="00F75D09"/>
    <w:rsid w:val="00F767F4"/>
    <w:rsid w:val="00F8013D"/>
    <w:rsid w:val="00F81736"/>
    <w:rsid w:val="00F913C0"/>
    <w:rsid w:val="00F93185"/>
    <w:rsid w:val="00F97061"/>
    <w:rsid w:val="00F97FFA"/>
    <w:rsid w:val="00FA0826"/>
    <w:rsid w:val="00FA230D"/>
    <w:rsid w:val="00FA24EF"/>
    <w:rsid w:val="00FA3206"/>
    <w:rsid w:val="00FA4D11"/>
    <w:rsid w:val="00FA6958"/>
    <w:rsid w:val="00FA77F3"/>
    <w:rsid w:val="00FB042A"/>
    <w:rsid w:val="00FB0D0D"/>
    <w:rsid w:val="00FB14E4"/>
    <w:rsid w:val="00FB16F2"/>
    <w:rsid w:val="00FB201C"/>
    <w:rsid w:val="00FB4015"/>
    <w:rsid w:val="00FC0907"/>
    <w:rsid w:val="00FC4A9B"/>
    <w:rsid w:val="00FC7D86"/>
    <w:rsid w:val="00FC7F5E"/>
    <w:rsid w:val="00FD0BCF"/>
    <w:rsid w:val="00FD31D9"/>
    <w:rsid w:val="00FD5038"/>
    <w:rsid w:val="00FD57C8"/>
    <w:rsid w:val="00FD59AA"/>
    <w:rsid w:val="00FD7435"/>
    <w:rsid w:val="00FD7657"/>
    <w:rsid w:val="00FD7965"/>
    <w:rsid w:val="00FE10C5"/>
    <w:rsid w:val="00FE5F62"/>
    <w:rsid w:val="00FE777C"/>
    <w:rsid w:val="00FE7A42"/>
    <w:rsid w:val="00FE7A4D"/>
    <w:rsid w:val="00FF0076"/>
    <w:rsid w:val="00FF01F1"/>
    <w:rsid w:val="00FF24B5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EC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EC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7708656-5207-4B9F-A6FC-B19233801978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2914</Words>
  <Characters>1661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2017-06-12T13:36:00Z</dcterms:created>
  <dcterms:modified xsi:type="dcterms:W3CDTF">2018-05-28T13:28:00Z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CesvisMeetingDate">
    <vt:lpwstr>2018-02-19</vt:lpwstr>
  </property>
  <property fmtid="{D5CDD505-2E9C-101B-9397-08002B2CF9AE}" pid="3" name="DIScgiUrl">
    <vt:lpwstr>https://lim.esvis.gov.lv/cs/idcplg</vt:lpwstr>
  </property>
  <property fmtid="{D5CDD505-2E9C-101B-9397-08002B2CF9AE}" pid="4" name="DISdDocName">
    <vt:lpwstr>L162192</vt:lpwstr>
  </property>
  <property fmtid="{D5CDD505-2E9C-101B-9397-08002B2CF9AE}" pid="5" name="DISCesvisSigner">
    <vt:lpwstr> </vt:lpwstr>
  </property>
  <property fmtid="{D5CDD505-2E9C-101B-9397-08002B2CF9AE}" pid="6" name="DISTaskPaneUrl">
    <vt:lpwstr>https://lim.esvis.gov.lv/cs/idcplg?ClientControlled=DocMan&amp;coreContentOnly=1&amp;WebdavRequest=1&amp;IdcService=DOC_INFO&amp;dID=204031</vt:lpwstr>
  </property>
  <property fmtid="{D5CDD505-2E9C-101B-9397-08002B2CF9AE}" pid="7" name="DISCesvisSafetyLevel">
    <vt:lpwstr>Vispārpieejams</vt:lpwstr>
  </property>
  <property fmtid="{D5CDD505-2E9C-101B-9397-08002B2CF9AE}" pid="8" name="DISCesvisTitle">
    <vt:lpwstr>2018-02-19 VAS sēdes protokols</vt:lpwstr>
  </property>
  <property fmtid="{D5CDD505-2E9C-101B-9397-08002B2CF9AE}" pid="9" name="DISCesvisMinistryOfMinister">
    <vt:lpwstr>Ārlietu ministra pienākumu izpildītājs - </vt:lpwstr>
  </property>
  <property fmtid="{D5CDD505-2E9C-101B-9397-08002B2CF9AE}" pid="10" name="DISCesvisAuthor">
    <vt:lpwstr>Ārlietu ministrija</vt:lpwstr>
  </property>
  <property fmtid="{D5CDD505-2E9C-101B-9397-08002B2CF9AE}" pid="11" name="DISCesvisDocNr">
    <vt:lpwstr>1.</vt:lpwstr>
  </property>
  <property fmtid="{D5CDD505-2E9C-101B-9397-08002B2CF9AE}" pid="12" name="DISidcName">
    <vt:lpwstr>1020404016200</vt:lpwstr>
  </property>
  <property fmtid="{D5CDD505-2E9C-101B-9397-08002B2CF9AE}" pid="13" name="DISProperties">
    <vt:lpwstr>DISCesvisMeetingDate,DISidcName,DISdID,DISCesvisDocNr,DISCesvisTitle,DIScgiUrl,DISCesvisMinistryOfMinister,DISCesvisSafetyLevel,DISCesvisSigner,DISTaskPaneUrl,DISCesvisAuthor,DISdUser,DISdDocName</vt:lpwstr>
  </property>
  <property fmtid="{D5CDD505-2E9C-101B-9397-08002B2CF9AE}" pid="14" name="DISdUser">
    <vt:lpwstr>mfa_acaune</vt:lpwstr>
  </property>
  <property fmtid="{D5CDD505-2E9C-101B-9397-08002B2CF9AE}" pid="15" name="DISdID">
    <vt:lpwstr>204031</vt:lpwstr>
  </property>
</Properties>
</file>