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95" w:rsidRPr="00A4618A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A4618A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A4618A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A4618A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A4618A">
        <w:rPr>
          <w:sz w:val="24"/>
          <w:szCs w:val="24"/>
        </w:rPr>
        <w:t>Rīgā</w:t>
      </w:r>
      <w:r w:rsidRPr="00A4618A">
        <w:rPr>
          <w:sz w:val="24"/>
          <w:szCs w:val="24"/>
        </w:rPr>
        <w:tab/>
      </w:r>
      <w:r w:rsidRPr="00A4618A">
        <w:rPr>
          <w:sz w:val="24"/>
          <w:szCs w:val="24"/>
        </w:rPr>
        <w:tab/>
      </w:r>
      <w:r w:rsidRPr="00A4618A">
        <w:rPr>
          <w:sz w:val="24"/>
          <w:szCs w:val="24"/>
        </w:rPr>
        <w:tab/>
        <w:t>201</w:t>
      </w:r>
      <w:r w:rsidR="00C50C27">
        <w:rPr>
          <w:sz w:val="24"/>
          <w:szCs w:val="24"/>
        </w:rPr>
        <w:t>6</w:t>
      </w:r>
      <w:r w:rsidRPr="00A4618A">
        <w:rPr>
          <w:sz w:val="24"/>
          <w:szCs w:val="24"/>
        </w:rPr>
        <w:t xml:space="preserve">.gada </w:t>
      </w:r>
      <w:r w:rsidR="002812BE">
        <w:rPr>
          <w:sz w:val="24"/>
          <w:szCs w:val="24"/>
        </w:rPr>
        <w:t>18</w:t>
      </w:r>
      <w:r w:rsidR="00C31E95" w:rsidRPr="00A4618A">
        <w:rPr>
          <w:sz w:val="24"/>
          <w:szCs w:val="24"/>
        </w:rPr>
        <w:t xml:space="preserve">. </w:t>
      </w:r>
      <w:r w:rsidR="00BE47F4">
        <w:rPr>
          <w:sz w:val="24"/>
          <w:szCs w:val="24"/>
        </w:rPr>
        <w:t>aprīlī</w:t>
      </w:r>
    </w:p>
    <w:p w:rsidR="00C31E95" w:rsidRPr="000B6971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A4618A">
        <w:rPr>
          <w:sz w:val="24"/>
          <w:szCs w:val="24"/>
        </w:rPr>
        <w:t>Sēdes protokols Nr.</w:t>
      </w:r>
      <w:r w:rsidR="00197D17">
        <w:rPr>
          <w:sz w:val="24"/>
          <w:szCs w:val="24"/>
          <w:lang w:val="lv-LV"/>
        </w:rPr>
        <w:t>4</w:t>
      </w:r>
    </w:p>
    <w:p w:rsidR="00E209E7" w:rsidRPr="00A4618A" w:rsidRDefault="00E209E7" w:rsidP="00C31E95">
      <w:pPr>
        <w:pStyle w:val="BodyText"/>
        <w:ind w:right="-109"/>
        <w:outlineLvl w:val="0"/>
        <w:rPr>
          <w:color w:val="000000"/>
          <w:sz w:val="24"/>
          <w:szCs w:val="24"/>
          <w:lang w:val="lv-LV"/>
        </w:rPr>
      </w:pPr>
    </w:p>
    <w:p w:rsidR="00C31E95" w:rsidRPr="00A4618A" w:rsidRDefault="00C31E95" w:rsidP="00C10B21">
      <w:pPr>
        <w:ind w:right="-2"/>
        <w:jc w:val="both"/>
        <w:rPr>
          <w:b/>
          <w:color w:val="000000"/>
          <w:szCs w:val="24"/>
        </w:rPr>
      </w:pPr>
    </w:p>
    <w:p w:rsidR="00E60102" w:rsidRPr="00630555" w:rsidRDefault="00E60102" w:rsidP="00E60102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</w:rPr>
      </w:pPr>
      <w:r w:rsidRPr="00630555">
        <w:rPr>
          <w:rFonts w:ascii="Times New Roman" w:hAnsi="Times New Roman"/>
          <w:b/>
          <w:sz w:val="24"/>
        </w:rPr>
        <w:t>Vēstījumi publiskajai komunikācijai</w:t>
      </w:r>
    </w:p>
    <w:p w:rsidR="00E60102" w:rsidRDefault="00E60102" w:rsidP="00E60102">
      <w:pPr>
        <w:pStyle w:val="ListParagraph"/>
        <w:jc w:val="both"/>
        <w:rPr>
          <w:rFonts w:ascii="Times New Roman" w:hAnsi="Times New Roman"/>
          <w:sz w:val="24"/>
        </w:rPr>
      </w:pPr>
      <w:r w:rsidRPr="00630555">
        <w:rPr>
          <w:rFonts w:ascii="Times New Roman" w:hAnsi="Times New Roman"/>
          <w:sz w:val="24"/>
        </w:rPr>
        <w:t>Ziņo: Ārlietu ministrija</w:t>
      </w:r>
    </w:p>
    <w:p w:rsidR="00E60102" w:rsidRPr="00630555" w:rsidRDefault="00E60102" w:rsidP="00E60102">
      <w:pPr>
        <w:pStyle w:val="ListParagraph"/>
        <w:jc w:val="both"/>
        <w:rPr>
          <w:rFonts w:ascii="Times New Roman" w:hAnsi="Times New Roman"/>
          <w:b/>
          <w:sz w:val="24"/>
        </w:rPr>
      </w:pPr>
    </w:p>
    <w:p w:rsidR="00E60102" w:rsidRPr="00152F6A" w:rsidRDefault="00E60102" w:rsidP="00E60102">
      <w:pPr>
        <w:ind w:left="360" w:right="-2"/>
        <w:jc w:val="both"/>
        <w:rPr>
          <w:b/>
          <w:iCs/>
        </w:rPr>
      </w:pPr>
      <w:r>
        <w:rPr>
          <w:b/>
          <w:iCs/>
        </w:rPr>
        <w:t xml:space="preserve">2. </w:t>
      </w:r>
      <w:r w:rsidRPr="00152F6A">
        <w:rPr>
          <w:b/>
          <w:iCs/>
        </w:rPr>
        <w:t>EK</w:t>
      </w:r>
      <w:r w:rsidRPr="00152F6A">
        <w:rPr>
          <w:b/>
          <w:color w:val="000000"/>
        </w:rPr>
        <w:t xml:space="preserve"> politikas dokumenti </w:t>
      </w:r>
      <w:r>
        <w:rPr>
          <w:b/>
          <w:color w:val="000000"/>
        </w:rPr>
        <w:t xml:space="preserve">par ES tiesību aktu projektiem </w:t>
      </w:r>
    </w:p>
    <w:p w:rsidR="00E60102" w:rsidRDefault="00E60102" w:rsidP="00E60102">
      <w:pPr>
        <w:ind w:left="720" w:right="-2"/>
        <w:jc w:val="both"/>
        <w:rPr>
          <w:color w:val="000000"/>
        </w:rPr>
      </w:pPr>
      <w:r w:rsidRPr="00205792">
        <w:rPr>
          <w:b/>
          <w:color w:val="000000"/>
        </w:rPr>
        <w:t>2.1. COM tabulas apstiprināšana par periodu 28.03.2016.-03.04.2016</w:t>
      </w:r>
      <w:r w:rsidRPr="00205792">
        <w:rPr>
          <w:color w:val="000000"/>
        </w:rPr>
        <w:t xml:space="preserve"> Ziņo: Ārlietu ministrija</w:t>
      </w:r>
    </w:p>
    <w:p w:rsidR="00E60102" w:rsidRDefault="00E60102" w:rsidP="00E60102">
      <w:pPr>
        <w:ind w:left="720" w:right="-2"/>
        <w:jc w:val="both"/>
        <w:rPr>
          <w:color w:val="000000"/>
        </w:rPr>
      </w:pPr>
    </w:p>
    <w:p w:rsidR="00E60102" w:rsidRPr="0016366E" w:rsidRDefault="00E60102" w:rsidP="00E60102">
      <w:pPr>
        <w:ind w:left="720" w:right="-2"/>
        <w:jc w:val="both"/>
        <w:rPr>
          <w:b/>
          <w:color w:val="000000"/>
        </w:rPr>
      </w:pPr>
      <w:r w:rsidRPr="0016366E">
        <w:rPr>
          <w:b/>
          <w:color w:val="000000"/>
        </w:rPr>
        <w:t>2.</w:t>
      </w:r>
      <w:r>
        <w:rPr>
          <w:b/>
          <w:color w:val="000000"/>
        </w:rPr>
        <w:t>2</w:t>
      </w:r>
      <w:r w:rsidRPr="0016366E">
        <w:rPr>
          <w:b/>
          <w:color w:val="000000"/>
        </w:rPr>
        <w:t>.</w:t>
      </w:r>
      <w:r>
        <w:rPr>
          <w:color w:val="000000"/>
        </w:rPr>
        <w:t xml:space="preserve"> </w:t>
      </w:r>
      <w:r w:rsidRPr="0016366E">
        <w:rPr>
          <w:b/>
          <w:color w:val="000000"/>
        </w:rPr>
        <w:t xml:space="preserve">Atbildības sadalījums par [JOIN/2016/0018] KOPĪGS PAZIŅOJUMS EIROPAS PARLAMENTAM UN PADOMEI </w:t>
      </w:r>
    </w:p>
    <w:p w:rsidR="00E60102" w:rsidRPr="0016366E" w:rsidRDefault="00E60102" w:rsidP="00E60102">
      <w:pPr>
        <w:ind w:left="720" w:right="-2"/>
        <w:jc w:val="both"/>
        <w:rPr>
          <w:b/>
          <w:color w:val="000000"/>
        </w:rPr>
      </w:pPr>
      <w:r w:rsidRPr="0016366E">
        <w:rPr>
          <w:b/>
          <w:color w:val="000000"/>
        </w:rPr>
        <w:t xml:space="preserve">Kopīgs regulējums </w:t>
      </w:r>
      <w:proofErr w:type="spellStart"/>
      <w:r w:rsidRPr="0016366E">
        <w:rPr>
          <w:b/>
          <w:color w:val="000000"/>
        </w:rPr>
        <w:t>hibrīddraudu</w:t>
      </w:r>
      <w:proofErr w:type="spellEnd"/>
      <w:r w:rsidRPr="0016366E">
        <w:rPr>
          <w:b/>
          <w:color w:val="000000"/>
        </w:rPr>
        <w:t xml:space="preserve"> apkarošanai – Eiropas Savienības reakcija 6.04.2016. </w:t>
      </w:r>
    </w:p>
    <w:p w:rsidR="00E60102" w:rsidRDefault="00E60102" w:rsidP="00E60102">
      <w:pPr>
        <w:ind w:left="720" w:right="-2"/>
        <w:jc w:val="both"/>
        <w:rPr>
          <w:color w:val="000000"/>
        </w:rPr>
      </w:pPr>
      <w:r w:rsidRPr="00152F6A">
        <w:rPr>
          <w:color w:val="000000"/>
        </w:rPr>
        <w:t>Ziņo: Ārlietu ministrija</w:t>
      </w:r>
    </w:p>
    <w:p w:rsidR="00E60102" w:rsidRDefault="00E60102" w:rsidP="00E60102">
      <w:pPr>
        <w:ind w:left="720" w:right="-2"/>
        <w:jc w:val="both"/>
        <w:rPr>
          <w:color w:val="000000"/>
        </w:rPr>
      </w:pPr>
    </w:p>
    <w:p w:rsidR="00E60102" w:rsidRPr="003853C9" w:rsidRDefault="00E60102" w:rsidP="00E60102">
      <w:pPr>
        <w:ind w:left="426" w:right="-2"/>
        <w:jc w:val="both"/>
        <w:rPr>
          <w:b/>
        </w:rPr>
      </w:pPr>
      <w:r w:rsidRPr="00AE0B78">
        <w:rPr>
          <w:b/>
          <w:color w:val="000000"/>
        </w:rPr>
        <w:t>3.</w:t>
      </w:r>
      <w:r>
        <w:rPr>
          <w:b/>
          <w:color w:val="000000"/>
        </w:rPr>
        <w:t xml:space="preserve"> </w:t>
      </w:r>
      <w:r w:rsidRPr="003853C9">
        <w:rPr>
          <w:b/>
        </w:rPr>
        <w:t>Informācija par gaidāmo Eiropas Komisijas delegācijas vizīti (š.g. 6.-</w:t>
      </w:r>
      <w:r>
        <w:rPr>
          <w:b/>
        </w:rPr>
        <w:t xml:space="preserve"> </w:t>
      </w:r>
      <w:r w:rsidRPr="003853C9">
        <w:rPr>
          <w:b/>
        </w:rPr>
        <w:t>8.</w:t>
      </w:r>
      <w:r>
        <w:rPr>
          <w:b/>
        </w:rPr>
        <w:t> </w:t>
      </w:r>
      <w:r w:rsidRPr="003853C9">
        <w:rPr>
          <w:b/>
        </w:rPr>
        <w:t>jūnijs)</w:t>
      </w:r>
    </w:p>
    <w:p w:rsidR="00E60102" w:rsidRDefault="00E60102" w:rsidP="00E60102">
      <w:pPr>
        <w:ind w:left="360" w:right="-2" w:firstLine="360"/>
        <w:jc w:val="both"/>
      </w:pPr>
      <w:r w:rsidRPr="003853C9">
        <w:t>Ziņo: Ārlietu ministrija</w:t>
      </w:r>
    </w:p>
    <w:p w:rsidR="00E60102" w:rsidRDefault="00E60102" w:rsidP="00E60102">
      <w:pPr>
        <w:ind w:left="360" w:right="-2" w:firstLine="360"/>
        <w:jc w:val="both"/>
      </w:pPr>
    </w:p>
    <w:p w:rsidR="00E60102" w:rsidRDefault="00E60102" w:rsidP="00E60102">
      <w:pPr>
        <w:ind w:left="426" w:right="-2"/>
        <w:jc w:val="both"/>
        <w:rPr>
          <w:b/>
        </w:rPr>
      </w:pPr>
      <w:r>
        <w:rPr>
          <w:b/>
        </w:rPr>
        <w:t xml:space="preserve">4. </w:t>
      </w:r>
      <w:r w:rsidRPr="0019780A">
        <w:rPr>
          <w:b/>
        </w:rPr>
        <w:t>Dažādi</w:t>
      </w:r>
    </w:p>
    <w:p w:rsidR="00E60102" w:rsidRPr="0019780A" w:rsidRDefault="00E60102" w:rsidP="00E60102">
      <w:pPr>
        <w:ind w:left="720" w:right="-2"/>
        <w:jc w:val="both"/>
        <w:rPr>
          <w:b/>
        </w:rPr>
      </w:pPr>
      <w:r>
        <w:rPr>
          <w:b/>
        </w:rPr>
        <w:t>4</w:t>
      </w:r>
      <w:r w:rsidRPr="003853C9">
        <w:rPr>
          <w:b/>
        </w:rPr>
        <w:t>.1. Par</w:t>
      </w:r>
      <w:r>
        <w:rPr>
          <w:b/>
        </w:rPr>
        <w:t xml:space="preserve"> Ārlietu ministrijas</w:t>
      </w:r>
      <w:r w:rsidR="00330D2C">
        <w:rPr>
          <w:b/>
        </w:rPr>
        <w:t xml:space="preserve"> ES koordinatora e-pasta adresi</w:t>
      </w:r>
    </w:p>
    <w:p w:rsidR="00E60102" w:rsidRDefault="00E60102" w:rsidP="00E60102">
      <w:pPr>
        <w:pStyle w:val="ListParagraph"/>
        <w:ind w:right="-2"/>
        <w:jc w:val="both"/>
        <w:rPr>
          <w:rFonts w:ascii="Times New Roman" w:hAnsi="Times New Roman"/>
          <w:sz w:val="24"/>
        </w:rPr>
      </w:pPr>
      <w:r w:rsidRPr="003853C9">
        <w:rPr>
          <w:rFonts w:ascii="Times New Roman" w:hAnsi="Times New Roman"/>
          <w:sz w:val="24"/>
        </w:rPr>
        <w:t>Ziņo: Ārlietu ministrija</w:t>
      </w:r>
    </w:p>
    <w:p w:rsidR="00E60102" w:rsidRDefault="00E60102" w:rsidP="00E60102">
      <w:pPr>
        <w:pStyle w:val="ListParagraph"/>
        <w:ind w:right="-2"/>
        <w:jc w:val="both"/>
        <w:rPr>
          <w:rFonts w:ascii="Times New Roman" w:hAnsi="Times New Roman"/>
          <w:sz w:val="24"/>
        </w:rPr>
      </w:pPr>
    </w:p>
    <w:p w:rsidR="00E60102" w:rsidRPr="00AD2BC1" w:rsidRDefault="00E60102" w:rsidP="00E60102">
      <w:pPr>
        <w:ind w:left="360" w:right="-2" w:firstLine="360"/>
        <w:jc w:val="both"/>
        <w:rPr>
          <w:b/>
        </w:rPr>
      </w:pPr>
      <w:r w:rsidRPr="00AD2BC1">
        <w:rPr>
          <w:b/>
        </w:rPr>
        <w:t>4.2. Par ārkārtas situācijām Briselē</w:t>
      </w:r>
    </w:p>
    <w:p w:rsidR="00E60102" w:rsidRDefault="00E60102" w:rsidP="00E60102">
      <w:pPr>
        <w:pStyle w:val="ListParagraph"/>
        <w:ind w:right="-2"/>
        <w:jc w:val="both"/>
        <w:rPr>
          <w:rFonts w:ascii="Times New Roman" w:hAnsi="Times New Roman"/>
          <w:sz w:val="24"/>
        </w:rPr>
      </w:pPr>
      <w:r w:rsidRPr="003853C9">
        <w:rPr>
          <w:rFonts w:ascii="Times New Roman" w:hAnsi="Times New Roman"/>
          <w:sz w:val="24"/>
        </w:rPr>
        <w:t xml:space="preserve">Ziņo: </w:t>
      </w:r>
      <w:r>
        <w:rPr>
          <w:rFonts w:ascii="Times New Roman" w:hAnsi="Times New Roman"/>
          <w:sz w:val="24"/>
        </w:rPr>
        <w:t xml:space="preserve">Satiksmes ministrija, </w:t>
      </w:r>
      <w:r w:rsidRPr="003853C9">
        <w:rPr>
          <w:rFonts w:ascii="Times New Roman" w:hAnsi="Times New Roman"/>
          <w:sz w:val="24"/>
        </w:rPr>
        <w:t>Ārlietu ministrija</w:t>
      </w:r>
    </w:p>
    <w:p w:rsidR="00E60102" w:rsidRDefault="00E60102" w:rsidP="00E60102">
      <w:pPr>
        <w:pStyle w:val="ListParagraph"/>
        <w:ind w:right="-2"/>
        <w:jc w:val="both"/>
        <w:rPr>
          <w:rFonts w:ascii="Times New Roman" w:hAnsi="Times New Roman"/>
          <w:sz w:val="24"/>
        </w:rPr>
      </w:pPr>
    </w:p>
    <w:p w:rsidR="00E60102" w:rsidRPr="00480BDC" w:rsidRDefault="00E60102" w:rsidP="00E60102">
      <w:pPr>
        <w:pStyle w:val="ListParagraph"/>
        <w:ind w:right="-2"/>
        <w:jc w:val="both"/>
        <w:rPr>
          <w:rFonts w:ascii="Times New Roman" w:hAnsi="Times New Roman"/>
          <w:b/>
          <w:sz w:val="24"/>
        </w:rPr>
      </w:pPr>
      <w:r w:rsidRPr="00BB2A06">
        <w:rPr>
          <w:rFonts w:ascii="Times New Roman" w:hAnsi="Times New Roman"/>
          <w:b/>
          <w:sz w:val="24"/>
        </w:rPr>
        <w:t>4.3.</w:t>
      </w:r>
      <w:r>
        <w:rPr>
          <w:rFonts w:ascii="Times New Roman" w:hAnsi="Times New Roman"/>
          <w:sz w:val="24"/>
        </w:rPr>
        <w:t xml:space="preserve"> </w:t>
      </w:r>
      <w:r w:rsidRPr="00480BDC">
        <w:rPr>
          <w:rFonts w:ascii="Times New Roman" w:hAnsi="Times New Roman"/>
          <w:b/>
          <w:sz w:val="24"/>
        </w:rPr>
        <w:t>ĀM pozīcija par “Bēgļu atbalsta mehānismu Turcijai (</w:t>
      </w:r>
      <w:proofErr w:type="spellStart"/>
      <w:r w:rsidRPr="00480BDC">
        <w:rPr>
          <w:rFonts w:ascii="Times New Roman" w:hAnsi="Times New Roman"/>
          <w:b/>
          <w:sz w:val="24"/>
        </w:rPr>
        <w:t>Facility</w:t>
      </w:r>
      <w:proofErr w:type="spellEnd"/>
      <w:r w:rsidRPr="00480BDC">
        <w:rPr>
          <w:rFonts w:ascii="Times New Roman" w:hAnsi="Times New Roman"/>
          <w:b/>
          <w:sz w:val="24"/>
        </w:rPr>
        <w:t xml:space="preserve"> </w:t>
      </w:r>
      <w:proofErr w:type="spellStart"/>
      <w:r w:rsidRPr="00480BDC">
        <w:rPr>
          <w:rFonts w:ascii="Times New Roman" w:hAnsi="Times New Roman"/>
          <w:b/>
          <w:sz w:val="24"/>
        </w:rPr>
        <w:t>for</w:t>
      </w:r>
      <w:proofErr w:type="spellEnd"/>
      <w:r w:rsidRPr="00480BDC">
        <w:rPr>
          <w:rFonts w:ascii="Times New Roman" w:hAnsi="Times New Roman"/>
          <w:b/>
          <w:sz w:val="24"/>
        </w:rPr>
        <w:t xml:space="preserve"> </w:t>
      </w:r>
      <w:proofErr w:type="spellStart"/>
      <w:r w:rsidRPr="00480BDC">
        <w:rPr>
          <w:rFonts w:ascii="Times New Roman" w:hAnsi="Times New Roman"/>
          <w:b/>
          <w:sz w:val="24"/>
        </w:rPr>
        <w:t>Refugees</w:t>
      </w:r>
      <w:proofErr w:type="spellEnd"/>
      <w:r w:rsidRPr="00480BDC">
        <w:rPr>
          <w:rFonts w:ascii="Times New Roman" w:hAnsi="Times New Roman"/>
          <w:b/>
          <w:sz w:val="24"/>
        </w:rPr>
        <w:t xml:space="preserve"> </w:t>
      </w:r>
      <w:proofErr w:type="spellStart"/>
      <w:r w:rsidRPr="00480BDC">
        <w:rPr>
          <w:rFonts w:ascii="Times New Roman" w:hAnsi="Times New Roman"/>
          <w:b/>
          <w:sz w:val="24"/>
        </w:rPr>
        <w:t>in</w:t>
      </w:r>
      <w:proofErr w:type="spellEnd"/>
      <w:r w:rsidRPr="00480BDC">
        <w:rPr>
          <w:rFonts w:ascii="Times New Roman" w:hAnsi="Times New Roman"/>
          <w:b/>
          <w:sz w:val="24"/>
        </w:rPr>
        <w:t xml:space="preserve"> </w:t>
      </w:r>
      <w:proofErr w:type="spellStart"/>
      <w:r w:rsidRPr="00480BDC">
        <w:rPr>
          <w:rFonts w:ascii="Times New Roman" w:hAnsi="Times New Roman"/>
          <w:b/>
          <w:sz w:val="24"/>
        </w:rPr>
        <w:t>Turkey</w:t>
      </w:r>
      <w:proofErr w:type="spellEnd"/>
      <w:r w:rsidRPr="00480BDC">
        <w:rPr>
          <w:rFonts w:ascii="Times New Roman" w:hAnsi="Times New Roman"/>
          <w:b/>
          <w:sz w:val="24"/>
        </w:rPr>
        <w:t>)”</w:t>
      </w:r>
    </w:p>
    <w:p w:rsidR="00E60102" w:rsidRDefault="00E60102" w:rsidP="00E60102">
      <w:pPr>
        <w:pStyle w:val="ListParagraph"/>
        <w:ind w:right="-2"/>
        <w:jc w:val="both"/>
        <w:rPr>
          <w:rFonts w:ascii="Times New Roman" w:hAnsi="Times New Roman"/>
          <w:sz w:val="24"/>
        </w:rPr>
      </w:pPr>
      <w:r w:rsidRPr="003853C9">
        <w:rPr>
          <w:rFonts w:ascii="Times New Roman" w:hAnsi="Times New Roman"/>
          <w:sz w:val="24"/>
        </w:rPr>
        <w:t>Ziņo: Ārlietu ministrija</w:t>
      </w:r>
    </w:p>
    <w:p w:rsidR="00E60102" w:rsidRDefault="00E60102" w:rsidP="00E60102">
      <w:pPr>
        <w:pStyle w:val="ListParagraph"/>
        <w:ind w:right="-2"/>
        <w:jc w:val="both"/>
        <w:rPr>
          <w:rFonts w:ascii="Times New Roman" w:hAnsi="Times New Roman"/>
          <w:sz w:val="24"/>
        </w:rPr>
      </w:pPr>
    </w:p>
    <w:p w:rsidR="00E60102" w:rsidRPr="00E60102" w:rsidRDefault="00E60102" w:rsidP="00E60102">
      <w:pPr>
        <w:pStyle w:val="ListParagraph"/>
        <w:ind w:right="-2"/>
        <w:jc w:val="both"/>
        <w:rPr>
          <w:rFonts w:ascii="Times New Roman" w:hAnsi="Times New Roman"/>
          <w:b/>
          <w:sz w:val="24"/>
        </w:rPr>
      </w:pPr>
      <w:r w:rsidRPr="00E60102">
        <w:rPr>
          <w:rFonts w:ascii="Times New Roman" w:hAnsi="Times New Roman"/>
          <w:b/>
          <w:sz w:val="24"/>
        </w:rPr>
        <w:t>4.4. Par informācijas atklātību Saeimas komisiju sēdēs</w:t>
      </w:r>
    </w:p>
    <w:p w:rsidR="00E60102" w:rsidRDefault="00E60102" w:rsidP="00E60102">
      <w:pPr>
        <w:pStyle w:val="ListParagraph"/>
        <w:ind w:right="-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Ziņo: </w:t>
      </w:r>
      <w:r w:rsidRPr="00E60102">
        <w:rPr>
          <w:rFonts w:ascii="Times New Roman" w:hAnsi="Times New Roman"/>
          <w:sz w:val="24"/>
        </w:rPr>
        <w:t>Vides aizsardzības un reģionālās attīstības ministrija</w:t>
      </w:r>
    </w:p>
    <w:p w:rsidR="00E60102" w:rsidRPr="003853C9" w:rsidRDefault="00E60102" w:rsidP="00E60102">
      <w:pPr>
        <w:pStyle w:val="ListParagraph"/>
        <w:ind w:right="-2"/>
        <w:jc w:val="both"/>
        <w:rPr>
          <w:rFonts w:ascii="Times New Roman" w:hAnsi="Times New Roman"/>
          <w:sz w:val="24"/>
          <w:highlight w:val="yellow"/>
        </w:rPr>
      </w:pPr>
    </w:p>
    <w:p w:rsidR="00C31E95" w:rsidRPr="00A4618A" w:rsidRDefault="00C31E95" w:rsidP="002C6B66">
      <w:pPr>
        <w:ind w:right="-2"/>
        <w:jc w:val="both"/>
        <w:rPr>
          <w:szCs w:val="24"/>
          <w:highlight w:val="yellow"/>
        </w:rPr>
      </w:pPr>
    </w:p>
    <w:p w:rsidR="00777A65" w:rsidRPr="00A4618A" w:rsidRDefault="00777A65" w:rsidP="00777A65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 w:rsidRPr="00A4618A">
        <w:rPr>
          <w:color w:val="000000" w:themeColor="text1"/>
          <w:szCs w:val="24"/>
        </w:rPr>
        <w:t>I. Skujiņa</w:t>
      </w:r>
      <w:r w:rsidRPr="00A4618A">
        <w:rPr>
          <w:szCs w:val="24"/>
        </w:rPr>
        <w:t>, Ārlietu ministrijas Valsts sekretāra vietniece Eiropas lietās</w:t>
      </w:r>
    </w:p>
    <w:p w:rsidR="00D50A3E" w:rsidRPr="00A4618A" w:rsidRDefault="00D50A3E" w:rsidP="00704B0E">
      <w:pPr>
        <w:jc w:val="both"/>
        <w:rPr>
          <w:szCs w:val="24"/>
          <w:highlight w:val="yellow"/>
        </w:rPr>
      </w:pPr>
    </w:p>
    <w:p w:rsidR="00C31E95" w:rsidRDefault="00C31E95" w:rsidP="002C6B66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A52AC5" w:rsidRDefault="00A52AC5" w:rsidP="002C6B66">
      <w:pPr>
        <w:jc w:val="both"/>
        <w:rPr>
          <w:szCs w:val="24"/>
        </w:rPr>
      </w:pP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>
        <w:rPr>
          <w:szCs w:val="24"/>
        </w:rPr>
        <w:t>, Ārlietu ministrija</w:t>
      </w:r>
    </w:p>
    <w:p w:rsidR="00F376F8" w:rsidRPr="00A4618A" w:rsidRDefault="0086388C" w:rsidP="002C6B66">
      <w:pPr>
        <w:jc w:val="both"/>
        <w:rPr>
          <w:szCs w:val="24"/>
        </w:rPr>
      </w:pPr>
      <w:r>
        <w:rPr>
          <w:szCs w:val="24"/>
        </w:rPr>
        <w:t xml:space="preserve">D. </w:t>
      </w:r>
      <w:proofErr w:type="spellStart"/>
      <w:r>
        <w:rPr>
          <w:szCs w:val="24"/>
        </w:rPr>
        <w:t>Giluce</w:t>
      </w:r>
      <w:proofErr w:type="spellEnd"/>
      <w:r w:rsidR="00F376F8">
        <w:rPr>
          <w:szCs w:val="24"/>
        </w:rPr>
        <w:t>, Aizsardzības ministrija</w:t>
      </w:r>
    </w:p>
    <w:p w:rsidR="004D66ED" w:rsidRPr="00A4618A" w:rsidRDefault="0086388C" w:rsidP="004D66ED">
      <w:pPr>
        <w:jc w:val="both"/>
        <w:rPr>
          <w:rStyle w:val="st1"/>
          <w:szCs w:val="24"/>
        </w:rPr>
      </w:pPr>
      <w:r>
        <w:rPr>
          <w:rStyle w:val="st1"/>
          <w:szCs w:val="24"/>
        </w:rPr>
        <w:t xml:space="preserve">G. </w:t>
      </w:r>
      <w:proofErr w:type="spellStart"/>
      <w:r>
        <w:rPr>
          <w:rStyle w:val="st1"/>
          <w:szCs w:val="24"/>
        </w:rPr>
        <w:t>Jaunbērziņa-Beitika</w:t>
      </w:r>
      <w:r w:rsidR="004D66ED" w:rsidRPr="00A4618A">
        <w:rPr>
          <w:rStyle w:val="st1"/>
          <w:szCs w:val="24"/>
        </w:rPr>
        <w:t>,</w:t>
      </w:r>
      <w:proofErr w:type="spellEnd"/>
      <w:r w:rsidR="004D66ED" w:rsidRPr="00A4618A">
        <w:rPr>
          <w:rStyle w:val="st1"/>
          <w:szCs w:val="24"/>
        </w:rPr>
        <w:t xml:space="preserve"> Ekonomikas ministrija</w:t>
      </w:r>
    </w:p>
    <w:p w:rsidR="004D66ED" w:rsidRDefault="004D66ED" w:rsidP="004D66ED">
      <w:pPr>
        <w:jc w:val="both"/>
        <w:rPr>
          <w:color w:val="000000" w:themeColor="text1"/>
          <w:szCs w:val="24"/>
        </w:rPr>
      </w:pPr>
      <w:r w:rsidRPr="00A4618A">
        <w:rPr>
          <w:color w:val="000000" w:themeColor="text1"/>
          <w:szCs w:val="24"/>
        </w:rPr>
        <w:t xml:space="preserve">E. </w:t>
      </w:r>
      <w:proofErr w:type="spellStart"/>
      <w:r w:rsidRPr="00A4618A">
        <w:rPr>
          <w:color w:val="000000" w:themeColor="text1"/>
          <w:szCs w:val="24"/>
        </w:rPr>
        <w:t>Šimiņa-Neverovska,</w:t>
      </w:r>
      <w:proofErr w:type="spellEnd"/>
      <w:r w:rsidRPr="00A4618A">
        <w:rPr>
          <w:color w:val="000000" w:themeColor="text1"/>
          <w:szCs w:val="24"/>
        </w:rPr>
        <w:t xml:space="preserve"> Satiksmes ministrija</w:t>
      </w:r>
    </w:p>
    <w:p w:rsidR="004D66ED" w:rsidRPr="00A4618A" w:rsidRDefault="0086388C" w:rsidP="004D66ED">
      <w:pPr>
        <w:jc w:val="both"/>
        <w:rPr>
          <w:szCs w:val="24"/>
        </w:rPr>
      </w:pPr>
      <w:r>
        <w:rPr>
          <w:szCs w:val="24"/>
        </w:rPr>
        <w:t xml:space="preserve">M. </w:t>
      </w:r>
      <w:proofErr w:type="spellStart"/>
      <w:r>
        <w:rPr>
          <w:szCs w:val="24"/>
        </w:rPr>
        <w:t>Klismets</w:t>
      </w:r>
      <w:proofErr w:type="spellEnd"/>
      <w:r w:rsidR="004D66ED" w:rsidRPr="00A4618A">
        <w:rPr>
          <w:szCs w:val="24"/>
        </w:rPr>
        <w:t>, Vides aizsardzības un reģionālās attīstības ministrija</w:t>
      </w:r>
    </w:p>
    <w:p w:rsidR="004D66ED" w:rsidRPr="00A4618A" w:rsidRDefault="0078728D" w:rsidP="004D66ED">
      <w:pPr>
        <w:jc w:val="both"/>
        <w:rPr>
          <w:szCs w:val="24"/>
        </w:rPr>
      </w:pPr>
      <w:r>
        <w:rPr>
          <w:szCs w:val="24"/>
        </w:rPr>
        <w:t xml:space="preserve">S. </w:t>
      </w:r>
      <w:proofErr w:type="spellStart"/>
      <w:r>
        <w:rPr>
          <w:szCs w:val="24"/>
        </w:rPr>
        <w:t>Lase</w:t>
      </w:r>
      <w:proofErr w:type="spellEnd"/>
      <w:r w:rsidR="004D66ED" w:rsidRPr="00A4618A">
        <w:rPr>
          <w:szCs w:val="24"/>
        </w:rPr>
        <w:t>, Kultūras ministrija</w:t>
      </w:r>
    </w:p>
    <w:p w:rsidR="004D66ED" w:rsidRPr="00A4618A" w:rsidRDefault="004D66ED" w:rsidP="004D66ED">
      <w:pPr>
        <w:jc w:val="both"/>
        <w:rPr>
          <w:szCs w:val="24"/>
        </w:rPr>
      </w:pPr>
      <w:r w:rsidRPr="00A4618A">
        <w:rPr>
          <w:szCs w:val="24"/>
        </w:rPr>
        <w:t xml:space="preserve">I. </w:t>
      </w:r>
      <w:r w:rsidR="00A52AC5">
        <w:rPr>
          <w:szCs w:val="24"/>
        </w:rPr>
        <w:t>Elksne</w:t>
      </w:r>
      <w:r w:rsidRPr="00A4618A">
        <w:rPr>
          <w:szCs w:val="24"/>
        </w:rPr>
        <w:t>, Labklājības ministrija</w:t>
      </w:r>
    </w:p>
    <w:p w:rsidR="004D66ED" w:rsidRPr="00A4618A" w:rsidRDefault="0086388C" w:rsidP="004D66ED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Takašovs</w:t>
      </w:r>
      <w:proofErr w:type="spellEnd"/>
      <w:r w:rsidR="004D66ED" w:rsidRPr="00A4618A">
        <w:rPr>
          <w:szCs w:val="24"/>
        </w:rPr>
        <w:t>, Veselības ministrija</w:t>
      </w:r>
    </w:p>
    <w:p w:rsidR="004D66ED" w:rsidRPr="00A4618A" w:rsidRDefault="00A52AC5" w:rsidP="004D66ED">
      <w:pPr>
        <w:jc w:val="both"/>
        <w:rPr>
          <w:szCs w:val="24"/>
        </w:rPr>
      </w:pPr>
      <w:r>
        <w:rPr>
          <w:szCs w:val="24"/>
        </w:rPr>
        <w:t>J. Briedis</w:t>
      </w:r>
      <w:r w:rsidR="004D66ED" w:rsidRPr="00A4618A">
        <w:rPr>
          <w:szCs w:val="24"/>
        </w:rPr>
        <w:t xml:space="preserve">, Zemkopības ministrija </w:t>
      </w:r>
    </w:p>
    <w:p w:rsidR="004D66ED" w:rsidRPr="00A4618A" w:rsidRDefault="00F376F8" w:rsidP="004D66ED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I. Muceniece</w:t>
      </w:r>
      <w:r w:rsidR="004D66ED" w:rsidRPr="00A4618A">
        <w:rPr>
          <w:color w:val="000000" w:themeColor="text1"/>
          <w:szCs w:val="24"/>
        </w:rPr>
        <w:t>, Iekšlietu ministrija</w:t>
      </w:r>
    </w:p>
    <w:p w:rsidR="004D66ED" w:rsidRDefault="00757689" w:rsidP="004D66ED">
      <w:pPr>
        <w:jc w:val="both"/>
        <w:rPr>
          <w:szCs w:val="24"/>
        </w:rPr>
      </w:pPr>
      <w:r w:rsidRPr="00A4618A">
        <w:rPr>
          <w:rStyle w:val="st"/>
          <w:szCs w:val="24"/>
        </w:rPr>
        <w:t>K. Pommere</w:t>
      </w:r>
      <w:r w:rsidR="004D66ED" w:rsidRPr="00A4618A">
        <w:rPr>
          <w:szCs w:val="24"/>
        </w:rPr>
        <w:t>, Tieslietu ministrija</w:t>
      </w:r>
    </w:p>
    <w:p w:rsidR="0086388C" w:rsidRPr="00A4618A" w:rsidRDefault="0086388C" w:rsidP="004D66ED">
      <w:pPr>
        <w:jc w:val="both"/>
        <w:rPr>
          <w:szCs w:val="24"/>
        </w:rPr>
      </w:pPr>
      <w:r>
        <w:rPr>
          <w:szCs w:val="24"/>
        </w:rPr>
        <w:lastRenderedPageBreak/>
        <w:t xml:space="preserve">A. </w:t>
      </w:r>
      <w:proofErr w:type="spellStart"/>
      <w:r>
        <w:rPr>
          <w:szCs w:val="24"/>
        </w:rPr>
        <w:t>Lukevica</w:t>
      </w:r>
      <w:proofErr w:type="spellEnd"/>
      <w:r>
        <w:rPr>
          <w:szCs w:val="24"/>
        </w:rPr>
        <w:t>, Finanšu ministrija</w:t>
      </w:r>
    </w:p>
    <w:p w:rsidR="004D66ED" w:rsidRPr="00A4618A" w:rsidRDefault="00A52AC5" w:rsidP="004D66ED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Bambale</w:t>
      </w:r>
      <w:proofErr w:type="spellEnd"/>
      <w:r w:rsidR="004D66ED" w:rsidRPr="00A4618A">
        <w:rPr>
          <w:szCs w:val="24"/>
        </w:rPr>
        <w:t>, Latvijas Banka</w:t>
      </w:r>
    </w:p>
    <w:p w:rsidR="00E465AB" w:rsidRPr="00A4618A" w:rsidRDefault="00E465AB" w:rsidP="00E465AB">
      <w:pPr>
        <w:jc w:val="both"/>
        <w:rPr>
          <w:szCs w:val="24"/>
          <w:highlight w:val="yellow"/>
        </w:rPr>
      </w:pPr>
    </w:p>
    <w:p w:rsidR="0038169B" w:rsidRPr="00A4618A" w:rsidRDefault="00C31E95" w:rsidP="002C6B66">
      <w:pPr>
        <w:jc w:val="both"/>
        <w:rPr>
          <w:szCs w:val="24"/>
        </w:rPr>
      </w:pPr>
      <w:r w:rsidRPr="00A4618A">
        <w:rPr>
          <w:szCs w:val="24"/>
        </w:rPr>
        <w:t>Klātesošie:</w:t>
      </w:r>
    </w:p>
    <w:p w:rsidR="005C5BE1" w:rsidRDefault="005C5BE1" w:rsidP="00884828">
      <w:pPr>
        <w:jc w:val="both"/>
        <w:rPr>
          <w:szCs w:val="24"/>
        </w:rPr>
      </w:pPr>
      <w:r w:rsidRPr="00A4618A">
        <w:rPr>
          <w:szCs w:val="24"/>
        </w:rPr>
        <w:t xml:space="preserve">K. </w:t>
      </w:r>
      <w:proofErr w:type="spellStart"/>
      <w:r w:rsidRPr="00A4618A">
        <w:rPr>
          <w:szCs w:val="24"/>
        </w:rPr>
        <w:t>Brusbārdis</w:t>
      </w:r>
      <w:proofErr w:type="spellEnd"/>
      <w:r w:rsidRPr="00A4618A">
        <w:rPr>
          <w:szCs w:val="24"/>
        </w:rPr>
        <w:t>, Ārlietu ministrija</w:t>
      </w:r>
    </w:p>
    <w:p w:rsidR="0086388C" w:rsidRDefault="0086388C" w:rsidP="00884828">
      <w:pPr>
        <w:jc w:val="both"/>
        <w:rPr>
          <w:szCs w:val="24"/>
        </w:rPr>
      </w:pPr>
      <w:r>
        <w:rPr>
          <w:szCs w:val="24"/>
        </w:rPr>
        <w:t xml:space="preserve">I. Lasis, </w:t>
      </w:r>
      <w:r w:rsidRPr="00A4618A">
        <w:rPr>
          <w:szCs w:val="24"/>
        </w:rPr>
        <w:t>Ārlietu ministrija</w:t>
      </w:r>
    </w:p>
    <w:p w:rsidR="0086388C" w:rsidRDefault="0086388C" w:rsidP="00884828">
      <w:pPr>
        <w:jc w:val="both"/>
        <w:rPr>
          <w:szCs w:val="24"/>
        </w:rPr>
      </w:pPr>
      <w:r>
        <w:rPr>
          <w:szCs w:val="24"/>
        </w:rPr>
        <w:t xml:space="preserve">R. </w:t>
      </w:r>
      <w:proofErr w:type="spellStart"/>
      <w:r>
        <w:rPr>
          <w:szCs w:val="24"/>
        </w:rPr>
        <w:t>Bambals</w:t>
      </w:r>
      <w:proofErr w:type="spellEnd"/>
      <w:r>
        <w:rPr>
          <w:szCs w:val="24"/>
        </w:rPr>
        <w:t xml:space="preserve">, </w:t>
      </w:r>
      <w:r w:rsidRPr="00A4618A">
        <w:rPr>
          <w:szCs w:val="24"/>
        </w:rPr>
        <w:t>Ārlietu ministrija</w:t>
      </w:r>
    </w:p>
    <w:p w:rsidR="00A52AC5" w:rsidRDefault="00A52AC5" w:rsidP="00884828">
      <w:pPr>
        <w:jc w:val="both"/>
        <w:rPr>
          <w:szCs w:val="24"/>
        </w:rPr>
      </w:pPr>
      <w:r>
        <w:rPr>
          <w:szCs w:val="24"/>
        </w:rPr>
        <w:t xml:space="preserve">Z. Zamockis, </w:t>
      </w:r>
      <w:r w:rsidRPr="00A4618A">
        <w:rPr>
          <w:szCs w:val="24"/>
        </w:rPr>
        <w:t>Ārlietu ministrija</w:t>
      </w:r>
    </w:p>
    <w:p w:rsidR="0086388C" w:rsidRDefault="0086388C" w:rsidP="00884828">
      <w:pPr>
        <w:jc w:val="both"/>
        <w:rPr>
          <w:szCs w:val="24"/>
        </w:rPr>
      </w:pPr>
      <w:r>
        <w:rPr>
          <w:szCs w:val="24"/>
        </w:rPr>
        <w:t xml:space="preserve">I. Brice, </w:t>
      </w:r>
      <w:r w:rsidRPr="00A4618A">
        <w:rPr>
          <w:szCs w:val="24"/>
        </w:rPr>
        <w:t>Ārlietu ministrija</w:t>
      </w:r>
    </w:p>
    <w:p w:rsidR="0086388C" w:rsidRPr="00A4618A" w:rsidRDefault="0086388C" w:rsidP="00884828">
      <w:pPr>
        <w:jc w:val="both"/>
        <w:rPr>
          <w:szCs w:val="24"/>
        </w:rPr>
      </w:pPr>
      <w:r>
        <w:rPr>
          <w:szCs w:val="24"/>
        </w:rPr>
        <w:t xml:space="preserve">S. </w:t>
      </w:r>
      <w:proofErr w:type="spellStart"/>
      <w:r>
        <w:rPr>
          <w:szCs w:val="24"/>
        </w:rPr>
        <w:t>Ķipēna</w:t>
      </w:r>
      <w:proofErr w:type="spellEnd"/>
      <w:r>
        <w:rPr>
          <w:szCs w:val="24"/>
        </w:rPr>
        <w:t xml:space="preserve">, </w:t>
      </w:r>
      <w:r w:rsidRPr="0086388C">
        <w:rPr>
          <w:szCs w:val="24"/>
        </w:rPr>
        <w:t>Vides aizsardzības un reģionālās attīstības ministrija</w:t>
      </w:r>
    </w:p>
    <w:p w:rsidR="005C5BE1" w:rsidRPr="00A4618A" w:rsidRDefault="005C5BE1" w:rsidP="00FE777C">
      <w:pPr>
        <w:jc w:val="both"/>
        <w:rPr>
          <w:szCs w:val="24"/>
        </w:rPr>
      </w:pPr>
      <w:r w:rsidRPr="00A4618A">
        <w:rPr>
          <w:szCs w:val="24"/>
        </w:rPr>
        <w:t xml:space="preserve">N. </w:t>
      </w:r>
      <w:proofErr w:type="spellStart"/>
      <w:r w:rsidRPr="00A4618A">
        <w:rPr>
          <w:szCs w:val="24"/>
        </w:rPr>
        <w:t>Mickeviča</w:t>
      </w:r>
      <w:proofErr w:type="spellEnd"/>
      <w:r w:rsidRPr="00A4618A">
        <w:rPr>
          <w:szCs w:val="24"/>
        </w:rPr>
        <w:t>, Latvijas Brīvo arodbiedrību savienība</w:t>
      </w:r>
    </w:p>
    <w:p w:rsidR="005C5BE1" w:rsidRDefault="005C5BE1" w:rsidP="005C5BE1">
      <w:pPr>
        <w:jc w:val="both"/>
        <w:rPr>
          <w:szCs w:val="24"/>
        </w:rPr>
      </w:pPr>
      <w:r w:rsidRPr="00A4618A">
        <w:rPr>
          <w:szCs w:val="24"/>
        </w:rPr>
        <w:t xml:space="preserve">S. </w:t>
      </w:r>
      <w:proofErr w:type="spellStart"/>
      <w:r w:rsidRPr="00A4618A">
        <w:rPr>
          <w:szCs w:val="24"/>
        </w:rPr>
        <w:t>Gailiša</w:t>
      </w:r>
      <w:proofErr w:type="spellEnd"/>
      <w:r w:rsidRPr="00A4618A">
        <w:rPr>
          <w:szCs w:val="24"/>
        </w:rPr>
        <w:t>, Saeima</w:t>
      </w:r>
    </w:p>
    <w:p w:rsidR="0086388C" w:rsidRDefault="0086388C" w:rsidP="005C5BE1">
      <w:pPr>
        <w:jc w:val="both"/>
        <w:rPr>
          <w:szCs w:val="24"/>
        </w:rPr>
      </w:pPr>
      <w:r>
        <w:rPr>
          <w:szCs w:val="24"/>
        </w:rPr>
        <w:t>L. Jākobsone, Valsts kanceleja</w:t>
      </w:r>
    </w:p>
    <w:p w:rsidR="00AD2B04" w:rsidRDefault="00AD2B04" w:rsidP="005C5BE1">
      <w:pPr>
        <w:jc w:val="both"/>
        <w:rPr>
          <w:szCs w:val="24"/>
        </w:rPr>
      </w:pPr>
      <w:r w:rsidRPr="00A4618A">
        <w:rPr>
          <w:szCs w:val="24"/>
        </w:rPr>
        <w:t>M. Baltiņš, Valsts valodas centrs</w:t>
      </w:r>
    </w:p>
    <w:p w:rsidR="00C76D2D" w:rsidRPr="00A4618A" w:rsidRDefault="00C76D2D" w:rsidP="00884828">
      <w:pPr>
        <w:jc w:val="both"/>
        <w:rPr>
          <w:szCs w:val="24"/>
          <w:highlight w:val="yellow"/>
        </w:rPr>
      </w:pPr>
    </w:p>
    <w:p w:rsidR="0028757B" w:rsidRDefault="0028757B" w:rsidP="0074290D">
      <w:pPr>
        <w:rPr>
          <w:b/>
          <w:szCs w:val="24"/>
        </w:rPr>
      </w:pPr>
    </w:p>
    <w:p w:rsidR="00CD2ECF" w:rsidRPr="0074290D" w:rsidRDefault="0074290D" w:rsidP="0074290D">
      <w:pPr>
        <w:rPr>
          <w:b/>
          <w:szCs w:val="24"/>
        </w:rPr>
      </w:pPr>
      <w:r>
        <w:rPr>
          <w:b/>
          <w:szCs w:val="24"/>
        </w:rPr>
        <w:t xml:space="preserve">1. </w:t>
      </w:r>
      <w:r w:rsidR="001051B6" w:rsidRPr="00630555">
        <w:rPr>
          <w:b/>
        </w:rPr>
        <w:t>Vēstījumi publiskajai komunikācijai</w:t>
      </w:r>
    </w:p>
    <w:p w:rsidR="00817E9E" w:rsidRDefault="00734187" w:rsidP="002310B3">
      <w:pPr>
        <w:jc w:val="both"/>
        <w:rPr>
          <w:szCs w:val="24"/>
        </w:rPr>
      </w:pPr>
      <w:r w:rsidRPr="00A4618A">
        <w:rPr>
          <w:szCs w:val="24"/>
        </w:rPr>
        <w:t xml:space="preserve">Ziņo: </w:t>
      </w:r>
      <w:r w:rsidR="00CD2ECF">
        <w:rPr>
          <w:szCs w:val="24"/>
        </w:rPr>
        <w:t>I. Skujiņa</w:t>
      </w:r>
      <w:r w:rsidR="0078728D">
        <w:rPr>
          <w:szCs w:val="24"/>
        </w:rPr>
        <w:t>, ĀM</w:t>
      </w:r>
      <w:r w:rsidR="00DF56E0" w:rsidRPr="00A4618A">
        <w:rPr>
          <w:szCs w:val="24"/>
        </w:rPr>
        <w:t>.</w:t>
      </w:r>
    </w:p>
    <w:p w:rsidR="00CD2ECF" w:rsidRPr="00A4618A" w:rsidRDefault="00CD2ECF" w:rsidP="002310B3">
      <w:pPr>
        <w:jc w:val="both"/>
        <w:rPr>
          <w:szCs w:val="24"/>
        </w:rPr>
      </w:pPr>
      <w:r>
        <w:rPr>
          <w:szCs w:val="24"/>
        </w:rPr>
        <w:t xml:space="preserve">Izsakās: </w:t>
      </w:r>
      <w:r w:rsidR="001051B6">
        <w:rPr>
          <w:szCs w:val="24"/>
        </w:rPr>
        <w:t>L. Jākobsone</w:t>
      </w:r>
      <w:r>
        <w:rPr>
          <w:szCs w:val="24"/>
        </w:rPr>
        <w:t xml:space="preserve">, </w:t>
      </w:r>
      <w:r w:rsidR="001051B6">
        <w:rPr>
          <w:szCs w:val="24"/>
        </w:rPr>
        <w:t>VK,</w:t>
      </w:r>
      <w:r>
        <w:rPr>
          <w:szCs w:val="24"/>
        </w:rPr>
        <w:t xml:space="preserve"> </w:t>
      </w:r>
      <w:r w:rsidR="001051B6">
        <w:rPr>
          <w:szCs w:val="24"/>
        </w:rPr>
        <w:t xml:space="preserve">M. Baltiņš, VVC, K. </w:t>
      </w:r>
      <w:proofErr w:type="spellStart"/>
      <w:r w:rsidR="001051B6">
        <w:rPr>
          <w:szCs w:val="24"/>
        </w:rPr>
        <w:t>Našeniece</w:t>
      </w:r>
      <w:proofErr w:type="spellEnd"/>
      <w:r w:rsidR="001051B6">
        <w:rPr>
          <w:szCs w:val="24"/>
        </w:rPr>
        <w:t>, ĀM.</w:t>
      </w:r>
    </w:p>
    <w:p w:rsidR="00E53CB9" w:rsidRPr="00A4618A" w:rsidRDefault="00E53CB9" w:rsidP="002C6B66">
      <w:pPr>
        <w:pStyle w:val="PlainText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lang w:val="lv-LV"/>
        </w:rPr>
      </w:pPr>
    </w:p>
    <w:p w:rsidR="00113163" w:rsidRPr="00A4618A" w:rsidRDefault="00113163" w:rsidP="002C6B66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</w:p>
    <w:p w:rsidR="000253BE" w:rsidRDefault="004B4F9F" w:rsidP="00EA6B80">
      <w:pPr>
        <w:pStyle w:val="ListParagraph"/>
        <w:numPr>
          <w:ilvl w:val="1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A4618A">
        <w:rPr>
          <w:rFonts w:ascii="Times New Roman" w:hAnsi="Times New Roman"/>
          <w:sz w:val="24"/>
          <w:szCs w:val="24"/>
        </w:rPr>
        <w:t xml:space="preserve">Pieņemt zināšanai ĀM sniegto informāciju. </w:t>
      </w:r>
      <w:r w:rsidRPr="00A4618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4290D" w:rsidRDefault="0074290D" w:rsidP="0074290D">
      <w:pPr>
        <w:jc w:val="both"/>
        <w:rPr>
          <w:rFonts w:eastAsia="Times New Roman"/>
          <w:szCs w:val="24"/>
        </w:rPr>
      </w:pPr>
    </w:p>
    <w:p w:rsidR="0068067C" w:rsidRPr="0074290D" w:rsidRDefault="0068067C" w:rsidP="0074290D">
      <w:pPr>
        <w:jc w:val="both"/>
        <w:rPr>
          <w:rFonts w:eastAsia="Times New Roman"/>
          <w:szCs w:val="24"/>
        </w:rPr>
      </w:pPr>
    </w:p>
    <w:p w:rsidR="00C871F2" w:rsidRDefault="0074290D" w:rsidP="0074290D">
      <w:pPr>
        <w:jc w:val="both"/>
        <w:rPr>
          <w:b/>
          <w:szCs w:val="24"/>
        </w:rPr>
      </w:pPr>
      <w:r>
        <w:rPr>
          <w:b/>
          <w:szCs w:val="24"/>
        </w:rPr>
        <w:t xml:space="preserve">2. </w:t>
      </w:r>
      <w:r w:rsidR="00C871F2" w:rsidRPr="00152F6A">
        <w:rPr>
          <w:b/>
          <w:iCs/>
        </w:rPr>
        <w:t>EK</w:t>
      </w:r>
      <w:r w:rsidR="00C871F2" w:rsidRPr="00152F6A">
        <w:rPr>
          <w:b/>
          <w:color w:val="000000"/>
        </w:rPr>
        <w:t xml:space="preserve"> politikas dokumenti </w:t>
      </w:r>
      <w:r w:rsidR="00C871F2">
        <w:rPr>
          <w:b/>
          <w:color w:val="000000"/>
        </w:rPr>
        <w:t>par ES tiesību aktu projektiem</w:t>
      </w:r>
    </w:p>
    <w:p w:rsidR="0074290D" w:rsidRPr="0074290D" w:rsidRDefault="00C871F2" w:rsidP="00106FE8">
      <w:pPr>
        <w:ind w:firstLine="720"/>
        <w:jc w:val="both"/>
        <w:rPr>
          <w:b/>
          <w:szCs w:val="24"/>
        </w:rPr>
      </w:pPr>
      <w:r w:rsidRPr="00205792">
        <w:rPr>
          <w:b/>
          <w:color w:val="000000"/>
        </w:rPr>
        <w:t>2.1. COM tabulas apstiprināšana par periodu 28.03.2016.-03.04.2016</w:t>
      </w:r>
    </w:p>
    <w:p w:rsidR="0074290D" w:rsidRDefault="0074290D" w:rsidP="00106FE8">
      <w:pPr>
        <w:ind w:firstLine="720"/>
        <w:jc w:val="both"/>
        <w:rPr>
          <w:rFonts w:eastAsia="Times New Roman"/>
          <w:szCs w:val="24"/>
        </w:rPr>
      </w:pPr>
      <w:r w:rsidRPr="0074290D">
        <w:rPr>
          <w:rFonts w:eastAsia="Times New Roman"/>
          <w:szCs w:val="24"/>
        </w:rPr>
        <w:t>Ziņo: I. Skujiņa, ĀM.</w:t>
      </w:r>
    </w:p>
    <w:p w:rsidR="0074290D" w:rsidRPr="0074290D" w:rsidRDefault="0074290D" w:rsidP="0074290D">
      <w:pPr>
        <w:jc w:val="both"/>
        <w:rPr>
          <w:rFonts w:eastAsia="Times New Roman"/>
          <w:szCs w:val="24"/>
        </w:rPr>
      </w:pPr>
    </w:p>
    <w:p w:rsidR="008B54BC" w:rsidRPr="00A4618A" w:rsidRDefault="008B54BC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  <w:r w:rsidR="00A72367" w:rsidRPr="00A4618A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:rsidR="00E209E7" w:rsidRDefault="0057491E" w:rsidP="0057491E">
      <w:pPr>
        <w:pStyle w:val="PlainText"/>
        <w:tabs>
          <w:tab w:val="left" w:pos="709"/>
        </w:tabs>
        <w:ind w:left="70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2.1.</w:t>
      </w:r>
      <w:r w:rsidR="00C871F2">
        <w:rPr>
          <w:rFonts w:ascii="Times New Roman" w:hAnsi="Times New Roman"/>
          <w:sz w:val="24"/>
          <w:szCs w:val="24"/>
          <w:lang w:val="lv-LV"/>
        </w:rPr>
        <w:t>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871F2">
        <w:rPr>
          <w:rFonts w:ascii="Times New Roman" w:hAnsi="Times New Roman"/>
          <w:sz w:val="24"/>
          <w:szCs w:val="24"/>
          <w:lang w:val="lv-LV"/>
        </w:rPr>
        <w:t xml:space="preserve">Apstiprināt COM tabulu par </w:t>
      </w:r>
      <w:r w:rsidR="00C871F2" w:rsidRPr="00C871F2">
        <w:rPr>
          <w:rFonts w:ascii="Times New Roman" w:hAnsi="Times New Roman"/>
          <w:color w:val="000000"/>
          <w:sz w:val="24"/>
          <w:szCs w:val="24"/>
        </w:rPr>
        <w:t>28.03.2016.-03.04.2016</w:t>
      </w:r>
      <w:r w:rsidR="0074290D" w:rsidRPr="00C871F2">
        <w:rPr>
          <w:rFonts w:ascii="Times New Roman" w:hAnsi="Times New Roman"/>
          <w:sz w:val="24"/>
          <w:szCs w:val="24"/>
          <w:lang w:val="lv-LV"/>
        </w:rPr>
        <w:t>.</w:t>
      </w:r>
    </w:p>
    <w:p w:rsidR="00C871F2" w:rsidRPr="00C871F2" w:rsidRDefault="00C871F2" w:rsidP="0057491E">
      <w:pPr>
        <w:pStyle w:val="PlainText"/>
        <w:tabs>
          <w:tab w:val="left" w:pos="709"/>
        </w:tabs>
        <w:ind w:left="70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2.1.2. Tabulās noteikti aizpildīt aili par pozīciju gatavošanu/negatavošanu.</w:t>
      </w:r>
    </w:p>
    <w:p w:rsidR="00D505FB" w:rsidRDefault="00D505FB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49295D" w:rsidRPr="00A4618A" w:rsidRDefault="0049295D" w:rsidP="008B54BC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lv-LV"/>
        </w:rPr>
      </w:pPr>
    </w:p>
    <w:p w:rsidR="008440E1" w:rsidRPr="0016366E" w:rsidRDefault="008440E1" w:rsidP="008440E1">
      <w:pPr>
        <w:ind w:right="-2"/>
        <w:jc w:val="both"/>
        <w:rPr>
          <w:b/>
          <w:color w:val="000000"/>
        </w:rPr>
      </w:pPr>
      <w:r>
        <w:rPr>
          <w:b/>
        </w:rPr>
        <w:t>2.2</w:t>
      </w:r>
      <w:r w:rsidR="0074290D">
        <w:rPr>
          <w:b/>
        </w:rPr>
        <w:t xml:space="preserve">. </w:t>
      </w:r>
      <w:r w:rsidRPr="0016366E">
        <w:rPr>
          <w:b/>
          <w:color w:val="000000"/>
        </w:rPr>
        <w:t xml:space="preserve">Atbildības sadalījums par [JOIN/2016/0018] KOPĪGS PAZIŅOJUMS EIROPAS PARLAMENTAM UN PADOMEI </w:t>
      </w:r>
    </w:p>
    <w:p w:rsidR="008440E1" w:rsidRPr="0016366E" w:rsidRDefault="008440E1" w:rsidP="008440E1">
      <w:pPr>
        <w:ind w:right="-2"/>
        <w:jc w:val="both"/>
        <w:rPr>
          <w:b/>
          <w:color w:val="000000"/>
        </w:rPr>
      </w:pPr>
      <w:r w:rsidRPr="0016366E">
        <w:rPr>
          <w:b/>
          <w:color w:val="000000"/>
        </w:rPr>
        <w:t xml:space="preserve">Kopīgs regulējums </w:t>
      </w:r>
      <w:proofErr w:type="spellStart"/>
      <w:r w:rsidRPr="0016366E">
        <w:rPr>
          <w:b/>
          <w:color w:val="000000"/>
        </w:rPr>
        <w:t>hibrīddraudu</w:t>
      </w:r>
      <w:proofErr w:type="spellEnd"/>
      <w:r w:rsidRPr="0016366E">
        <w:rPr>
          <w:b/>
          <w:color w:val="000000"/>
        </w:rPr>
        <w:t xml:space="preserve"> apkarošanai – Eiropas Savienības reakcija 6.04.2016. </w:t>
      </w:r>
    </w:p>
    <w:p w:rsidR="00FB4015" w:rsidRDefault="00FB4015" w:rsidP="0074290D">
      <w:pPr>
        <w:ind w:right="-2"/>
        <w:jc w:val="both"/>
        <w:rPr>
          <w:b/>
        </w:rPr>
      </w:pPr>
    </w:p>
    <w:p w:rsidR="001E26A1" w:rsidRDefault="001E26A1" w:rsidP="001E26A1">
      <w:pPr>
        <w:jc w:val="both"/>
        <w:rPr>
          <w:szCs w:val="24"/>
        </w:rPr>
      </w:pPr>
      <w:r w:rsidRPr="00A4618A">
        <w:rPr>
          <w:szCs w:val="24"/>
        </w:rPr>
        <w:t xml:space="preserve">Ziņo: </w:t>
      </w:r>
      <w:r w:rsidR="00BC0846">
        <w:rPr>
          <w:szCs w:val="24"/>
        </w:rPr>
        <w:t>I. Skujiņa, ĀM.</w:t>
      </w:r>
    </w:p>
    <w:p w:rsidR="001E26A1" w:rsidRDefault="001E26A1" w:rsidP="001E26A1">
      <w:pPr>
        <w:jc w:val="both"/>
        <w:rPr>
          <w:szCs w:val="24"/>
        </w:rPr>
      </w:pPr>
      <w:r>
        <w:rPr>
          <w:szCs w:val="24"/>
        </w:rPr>
        <w:t>Izsakās:</w:t>
      </w:r>
      <w:r w:rsidR="003567FB">
        <w:rPr>
          <w:szCs w:val="24"/>
        </w:rPr>
        <w:t xml:space="preserve"> </w:t>
      </w:r>
      <w:r w:rsidR="00BC0846">
        <w:rPr>
          <w:szCs w:val="24"/>
        </w:rPr>
        <w:t xml:space="preserve">I. Lasis, ĀM, </w:t>
      </w:r>
      <w:r w:rsidR="008440E1">
        <w:rPr>
          <w:szCs w:val="24"/>
        </w:rPr>
        <w:t xml:space="preserve">I. Muceniece, IEM, D. </w:t>
      </w:r>
      <w:proofErr w:type="spellStart"/>
      <w:r w:rsidR="008440E1">
        <w:rPr>
          <w:szCs w:val="24"/>
        </w:rPr>
        <w:t>Giluce</w:t>
      </w:r>
      <w:proofErr w:type="spellEnd"/>
      <w:r w:rsidR="008440E1">
        <w:rPr>
          <w:szCs w:val="24"/>
        </w:rPr>
        <w:t xml:space="preserve">, AIM, E. </w:t>
      </w:r>
      <w:proofErr w:type="spellStart"/>
      <w:r w:rsidR="008440E1" w:rsidRPr="00CD2ECF">
        <w:rPr>
          <w:szCs w:val="24"/>
        </w:rPr>
        <w:t>Šimiņa-Neverovska</w:t>
      </w:r>
      <w:r w:rsidR="008440E1">
        <w:rPr>
          <w:szCs w:val="24"/>
        </w:rPr>
        <w:t>,</w:t>
      </w:r>
      <w:proofErr w:type="spellEnd"/>
      <w:r w:rsidR="008440E1">
        <w:rPr>
          <w:szCs w:val="24"/>
        </w:rPr>
        <w:t xml:space="preserve"> SM</w:t>
      </w:r>
      <w:r w:rsidR="00E655D9">
        <w:rPr>
          <w:szCs w:val="24"/>
        </w:rPr>
        <w:t>.</w:t>
      </w:r>
    </w:p>
    <w:p w:rsidR="001E26A1" w:rsidRDefault="001E26A1" w:rsidP="0057491E">
      <w:pPr>
        <w:ind w:left="360" w:right="-2"/>
        <w:jc w:val="both"/>
        <w:rPr>
          <w:b/>
        </w:rPr>
      </w:pPr>
    </w:p>
    <w:p w:rsidR="001E26A1" w:rsidRDefault="001E26A1" w:rsidP="001E26A1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A4618A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A4618A">
        <w:rPr>
          <w:rFonts w:ascii="Times New Roman" w:hAnsi="Times New Roman"/>
          <w:color w:val="000000"/>
          <w:sz w:val="24"/>
          <w:szCs w:val="24"/>
        </w:rPr>
        <w:t>:</w:t>
      </w:r>
      <w:r w:rsidRPr="00A4618A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p w:rsidR="00514BA3" w:rsidRDefault="008440E1" w:rsidP="001E26A1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>2</w:t>
      </w:r>
      <w:r w:rsidR="001E26A1">
        <w:rPr>
          <w:rFonts w:ascii="Times New Roman" w:hAnsi="Times New Roman"/>
          <w:color w:val="000000"/>
          <w:sz w:val="24"/>
          <w:szCs w:val="24"/>
          <w:lang w:val="lv-LV"/>
        </w:rPr>
        <w:t>.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2.</w:t>
      </w:r>
      <w:r w:rsidR="001E26A1">
        <w:rPr>
          <w:rFonts w:ascii="Times New Roman" w:hAnsi="Times New Roman"/>
          <w:color w:val="000000"/>
          <w:sz w:val="24"/>
          <w:szCs w:val="24"/>
          <w:lang w:val="lv-LV"/>
        </w:rPr>
        <w:t xml:space="preserve">1. </w:t>
      </w:r>
      <w:r w:rsidR="0074290D" w:rsidRPr="0074290D">
        <w:rPr>
          <w:rFonts w:ascii="Times New Roman" w:hAnsi="Times New Roman"/>
          <w:color w:val="000000"/>
          <w:sz w:val="24"/>
          <w:szCs w:val="24"/>
          <w:lang w:val="lv-LV"/>
        </w:rPr>
        <w:t xml:space="preserve">Pieņemt zināšanai </w:t>
      </w:r>
      <w:r w:rsidR="00BC0846">
        <w:rPr>
          <w:rFonts w:ascii="Times New Roman" w:hAnsi="Times New Roman"/>
          <w:color w:val="000000"/>
          <w:sz w:val="24"/>
          <w:szCs w:val="24"/>
          <w:lang w:val="lv-LV"/>
        </w:rPr>
        <w:t>ministriju paustos viedokļus</w:t>
      </w:r>
      <w:r w:rsidR="0074290D" w:rsidRPr="0074290D">
        <w:rPr>
          <w:rFonts w:ascii="Times New Roman" w:hAnsi="Times New Roman"/>
          <w:color w:val="000000"/>
          <w:sz w:val="24"/>
          <w:szCs w:val="24"/>
          <w:lang w:val="lv-LV"/>
        </w:rPr>
        <w:t>.</w:t>
      </w:r>
    </w:p>
    <w:p w:rsidR="001E26A1" w:rsidRPr="00A4618A" w:rsidRDefault="00514BA3" w:rsidP="001E26A1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2.2.2. </w:t>
      </w:r>
      <w:r w:rsidR="00BC0846">
        <w:rPr>
          <w:rFonts w:ascii="Times New Roman" w:hAnsi="Times New Roman"/>
          <w:color w:val="000000"/>
          <w:sz w:val="24"/>
          <w:szCs w:val="24"/>
          <w:lang w:val="lv-LV"/>
        </w:rPr>
        <w:t xml:space="preserve">Turpināt diskusiju, lai atrastu risinājumu atbildību sadalījumam. </w:t>
      </w:r>
    </w:p>
    <w:p w:rsidR="00FB4015" w:rsidRDefault="00FB4015" w:rsidP="0057491E">
      <w:pPr>
        <w:ind w:left="360" w:right="-2"/>
        <w:jc w:val="both"/>
        <w:rPr>
          <w:b/>
        </w:rPr>
      </w:pPr>
    </w:p>
    <w:p w:rsidR="008B3A40" w:rsidRPr="003853C9" w:rsidRDefault="008B3A40" w:rsidP="008B3A40">
      <w:pPr>
        <w:ind w:right="-2"/>
        <w:jc w:val="both"/>
        <w:rPr>
          <w:b/>
        </w:rPr>
      </w:pPr>
      <w:r w:rsidRPr="00AE0B78">
        <w:rPr>
          <w:b/>
          <w:color w:val="000000"/>
        </w:rPr>
        <w:t>3.</w:t>
      </w:r>
      <w:r>
        <w:rPr>
          <w:b/>
          <w:color w:val="000000"/>
        </w:rPr>
        <w:t xml:space="preserve"> </w:t>
      </w:r>
      <w:r w:rsidRPr="003853C9">
        <w:rPr>
          <w:b/>
        </w:rPr>
        <w:t>Informācija par gaidāmo Eiropas Komisijas delegācijas vizīti (š.g. 6.-</w:t>
      </w:r>
      <w:r>
        <w:rPr>
          <w:b/>
        </w:rPr>
        <w:t xml:space="preserve"> </w:t>
      </w:r>
      <w:r w:rsidRPr="003853C9">
        <w:rPr>
          <w:b/>
        </w:rPr>
        <w:t>8.</w:t>
      </w:r>
      <w:r>
        <w:rPr>
          <w:b/>
        </w:rPr>
        <w:t> </w:t>
      </w:r>
      <w:r w:rsidRPr="003853C9">
        <w:rPr>
          <w:b/>
        </w:rPr>
        <w:t>jūnijs)</w:t>
      </w:r>
    </w:p>
    <w:p w:rsidR="00EA6B80" w:rsidRPr="00EA6B80" w:rsidRDefault="00EA6B80" w:rsidP="00EA6B80">
      <w:pPr>
        <w:jc w:val="both"/>
        <w:rPr>
          <w:szCs w:val="24"/>
        </w:rPr>
      </w:pPr>
      <w:r w:rsidRPr="00EA6B80">
        <w:rPr>
          <w:szCs w:val="24"/>
        </w:rPr>
        <w:t xml:space="preserve">Ziņo: </w:t>
      </w:r>
      <w:r w:rsidR="008B3A40">
        <w:rPr>
          <w:szCs w:val="24"/>
        </w:rPr>
        <w:t xml:space="preserve">K. </w:t>
      </w:r>
      <w:proofErr w:type="spellStart"/>
      <w:r w:rsidR="008B3A40">
        <w:rPr>
          <w:szCs w:val="24"/>
        </w:rPr>
        <w:t>Našeniece</w:t>
      </w:r>
      <w:proofErr w:type="spellEnd"/>
      <w:r w:rsidR="008B3A40">
        <w:rPr>
          <w:szCs w:val="24"/>
        </w:rPr>
        <w:t>, ĀM</w:t>
      </w:r>
      <w:r w:rsidRPr="00EA6B80">
        <w:rPr>
          <w:szCs w:val="24"/>
        </w:rPr>
        <w:t>.</w:t>
      </w:r>
    </w:p>
    <w:p w:rsidR="00EA6B80" w:rsidRPr="00EA6B80" w:rsidRDefault="00EA6B80" w:rsidP="00EA6B80">
      <w:pPr>
        <w:jc w:val="both"/>
        <w:rPr>
          <w:szCs w:val="24"/>
        </w:rPr>
      </w:pPr>
      <w:r w:rsidRPr="00EA6B80">
        <w:rPr>
          <w:szCs w:val="24"/>
        </w:rPr>
        <w:t xml:space="preserve">Izsakās: </w:t>
      </w:r>
      <w:r w:rsidR="008B3A40">
        <w:rPr>
          <w:szCs w:val="24"/>
        </w:rPr>
        <w:t xml:space="preserve">I. Muceniece, IEM, E. </w:t>
      </w:r>
      <w:proofErr w:type="spellStart"/>
      <w:r w:rsidR="008B3A40" w:rsidRPr="00CD2ECF">
        <w:rPr>
          <w:szCs w:val="24"/>
        </w:rPr>
        <w:t>Šimiņa-Neverovska</w:t>
      </w:r>
      <w:r w:rsidR="008B3A40">
        <w:rPr>
          <w:szCs w:val="24"/>
        </w:rPr>
        <w:t>,</w:t>
      </w:r>
      <w:proofErr w:type="spellEnd"/>
      <w:r w:rsidR="008B3A40">
        <w:rPr>
          <w:szCs w:val="24"/>
        </w:rPr>
        <w:t xml:space="preserve"> SM.</w:t>
      </w:r>
    </w:p>
    <w:p w:rsidR="00EA6B80" w:rsidRPr="00EA6B80" w:rsidRDefault="00EA6B80" w:rsidP="00EA6B80">
      <w:pPr>
        <w:jc w:val="both"/>
        <w:rPr>
          <w:szCs w:val="24"/>
        </w:rPr>
      </w:pPr>
    </w:p>
    <w:p w:rsidR="00EA6B80" w:rsidRPr="00EA6B80" w:rsidRDefault="00EA6B80" w:rsidP="00EA6B80">
      <w:pPr>
        <w:jc w:val="both"/>
        <w:rPr>
          <w:b/>
          <w:szCs w:val="24"/>
        </w:rPr>
      </w:pPr>
      <w:r w:rsidRPr="00EA6B80">
        <w:rPr>
          <w:b/>
          <w:szCs w:val="24"/>
        </w:rPr>
        <w:t>Nolemj:</w:t>
      </w:r>
    </w:p>
    <w:p w:rsidR="008A7447" w:rsidRDefault="00EA6B80" w:rsidP="008A7447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EA6B80">
        <w:rPr>
          <w:szCs w:val="24"/>
        </w:rPr>
        <w:t xml:space="preserve"> </w:t>
      </w:r>
      <w:r w:rsidR="008A7447" w:rsidRPr="008A7447">
        <w:rPr>
          <w:rFonts w:ascii="Times New Roman" w:hAnsi="Times New Roman"/>
          <w:sz w:val="24"/>
          <w:szCs w:val="24"/>
        </w:rPr>
        <w:t>3</w:t>
      </w:r>
      <w:r w:rsidRPr="008A7447">
        <w:rPr>
          <w:rFonts w:ascii="Times New Roman" w:hAnsi="Times New Roman"/>
          <w:sz w:val="24"/>
          <w:szCs w:val="24"/>
        </w:rPr>
        <w:t>.1.</w:t>
      </w:r>
      <w:r w:rsidRPr="008A7447">
        <w:rPr>
          <w:sz w:val="24"/>
          <w:szCs w:val="24"/>
        </w:rPr>
        <w:t xml:space="preserve"> </w:t>
      </w:r>
      <w:r w:rsidR="008A7447" w:rsidRPr="0074290D">
        <w:rPr>
          <w:rFonts w:ascii="Times New Roman" w:hAnsi="Times New Roman"/>
          <w:color w:val="000000"/>
          <w:sz w:val="24"/>
          <w:szCs w:val="24"/>
          <w:lang w:val="lv-LV"/>
        </w:rPr>
        <w:t>Pieņemt zināšanai ĀM sniegto informāciju.</w:t>
      </w:r>
    </w:p>
    <w:p w:rsidR="00F475C8" w:rsidRPr="00A4618A" w:rsidRDefault="00F475C8" w:rsidP="008A7447">
      <w:pPr>
        <w:ind w:firstLine="720"/>
        <w:jc w:val="both"/>
        <w:rPr>
          <w:color w:val="000000" w:themeColor="text1"/>
          <w:szCs w:val="24"/>
        </w:rPr>
      </w:pPr>
    </w:p>
    <w:p w:rsidR="00A32FC7" w:rsidRDefault="00A32FC7" w:rsidP="00C10B21">
      <w:pPr>
        <w:jc w:val="both"/>
        <w:rPr>
          <w:spacing w:val="-2"/>
          <w:szCs w:val="24"/>
        </w:rPr>
      </w:pPr>
    </w:p>
    <w:p w:rsidR="000E6404" w:rsidRDefault="000E6404" w:rsidP="000E6404">
      <w:pPr>
        <w:ind w:right="-2"/>
        <w:jc w:val="both"/>
        <w:rPr>
          <w:b/>
        </w:rPr>
      </w:pPr>
      <w:r>
        <w:rPr>
          <w:b/>
        </w:rPr>
        <w:t xml:space="preserve">4. </w:t>
      </w:r>
      <w:r w:rsidRPr="0019780A">
        <w:rPr>
          <w:b/>
        </w:rPr>
        <w:t>Dažādi</w:t>
      </w:r>
    </w:p>
    <w:p w:rsidR="000E6404" w:rsidRPr="0019780A" w:rsidRDefault="000E6404" w:rsidP="000E6404">
      <w:pPr>
        <w:ind w:left="720" w:right="-2"/>
        <w:jc w:val="both"/>
        <w:rPr>
          <w:b/>
        </w:rPr>
      </w:pPr>
      <w:r>
        <w:rPr>
          <w:b/>
        </w:rPr>
        <w:t>4</w:t>
      </w:r>
      <w:r w:rsidRPr="003853C9">
        <w:rPr>
          <w:b/>
        </w:rPr>
        <w:t>.1. Par</w:t>
      </w:r>
      <w:r>
        <w:rPr>
          <w:b/>
        </w:rPr>
        <w:t xml:space="preserve"> Ārlietu ministrijas</w:t>
      </w:r>
      <w:r w:rsidR="00330D2C">
        <w:rPr>
          <w:b/>
        </w:rPr>
        <w:t xml:space="preserve"> ES koordinatora e-pasta adresi</w:t>
      </w:r>
    </w:p>
    <w:p w:rsidR="000E6404" w:rsidRPr="00EA6B80" w:rsidRDefault="000E6404" w:rsidP="00106FE8">
      <w:pPr>
        <w:ind w:firstLine="720"/>
        <w:jc w:val="both"/>
        <w:rPr>
          <w:szCs w:val="24"/>
        </w:rPr>
      </w:pPr>
      <w:r w:rsidRPr="00EA6B80">
        <w:rPr>
          <w:szCs w:val="24"/>
        </w:rPr>
        <w:t xml:space="preserve">Ziņo: </w:t>
      </w: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>
        <w:rPr>
          <w:szCs w:val="24"/>
        </w:rPr>
        <w:t>, ĀM</w:t>
      </w:r>
      <w:r w:rsidRPr="00EA6B80">
        <w:rPr>
          <w:szCs w:val="24"/>
        </w:rPr>
        <w:t>.</w:t>
      </w:r>
    </w:p>
    <w:p w:rsidR="00EA6B80" w:rsidRPr="00610DC4" w:rsidRDefault="00EA6B80" w:rsidP="00C10B21">
      <w:pPr>
        <w:jc w:val="both"/>
        <w:rPr>
          <w:spacing w:val="-2"/>
          <w:szCs w:val="24"/>
          <w:highlight w:val="yellow"/>
        </w:rPr>
      </w:pPr>
    </w:p>
    <w:p w:rsidR="000E6404" w:rsidRPr="00EA6B80" w:rsidRDefault="000E6404" w:rsidP="000E6404">
      <w:pPr>
        <w:jc w:val="both"/>
        <w:rPr>
          <w:b/>
          <w:szCs w:val="24"/>
        </w:rPr>
      </w:pPr>
      <w:r w:rsidRPr="00EA6B80">
        <w:rPr>
          <w:b/>
          <w:szCs w:val="24"/>
        </w:rPr>
        <w:t>Nolemj:</w:t>
      </w:r>
    </w:p>
    <w:p w:rsidR="000E6404" w:rsidRDefault="000E6404" w:rsidP="000E6404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0E6404">
        <w:rPr>
          <w:rFonts w:ascii="Times New Roman" w:hAnsi="Times New Roman"/>
          <w:sz w:val="24"/>
          <w:szCs w:val="24"/>
        </w:rPr>
        <w:t xml:space="preserve"> </w:t>
      </w:r>
      <w:r w:rsidRPr="000E6404">
        <w:rPr>
          <w:rFonts w:ascii="Times New Roman" w:hAnsi="Times New Roman"/>
          <w:sz w:val="24"/>
          <w:szCs w:val="24"/>
          <w:lang w:val="lv-LV"/>
        </w:rPr>
        <w:t>4.1.</w:t>
      </w:r>
      <w:r w:rsidRPr="000E6404">
        <w:rPr>
          <w:rFonts w:ascii="Times New Roman" w:hAnsi="Times New Roman"/>
          <w:sz w:val="24"/>
          <w:szCs w:val="24"/>
        </w:rPr>
        <w:t>1</w:t>
      </w:r>
      <w:r w:rsidRPr="008A7447">
        <w:rPr>
          <w:rFonts w:ascii="Times New Roman" w:hAnsi="Times New Roman"/>
          <w:sz w:val="24"/>
          <w:szCs w:val="24"/>
        </w:rPr>
        <w:t>.</w:t>
      </w:r>
      <w:r w:rsidRPr="008A7447">
        <w:rPr>
          <w:sz w:val="24"/>
          <w:szCs w:val="24"/>
        </w:rPr>
        <w:t xml:space="preserve"> </w:t>
      </w:r>
      <w:r w:rsidRPr="0074290D">
        <w:rPr>
          <w:rFonts w:ascii="Times New Roman" w:hAnsi="Times New Roman"/>
          <w:color w:val="000000"/>
          <w:sz w:val="24"/>
          <w:szCs w:val="24"/>
          <w:lang w:val="lv-LV"/>
        </w:rPr>
        <w:t>Pieņemt zināšanai ĀM sniegto informāciju.</w:t>
      </w:r>
    </w:p>
    <w:p w:rsidR="00EA6B80" w:rsidRPr="00610DC4" w:rsidRDefault="00EA6B80" w:rsidP="00C10B21">
      <w:pPr>
        <w:jc w:val="both"/>
        <w:rPr>
          <w:spacing w:val="-2"/>
          <w:szCs w:val="24"/>
          <w:highlight w:val="yellow"/>
        </w:rPr>
      </w:pPr>
    </w:p>
    <w:p w:rsidR="00EA6B80" w:rsidRPr="00610DC4" w:rsidRDefault="00EA6B80" w:rsidP="00EA6B80">
      <w:pPr>
        <w:ind w:left="720"/>
        <w:jc w:val="both"/>
        <w:rPr>
          <w:rFonts w:eastAsia="Times New Roman"/>
          <w:szCs w:val="24"/>
          <w:highlight w:val="yellow"/>
        </w:rPr>
      </w:pPr>
    </w:p>
    <w:p w:rsidR="00106FE8" w:rsidRPr="00AD2BC1" w:rsidRDefault="00106FE8" w:rsidP="00106FE8">
      <w:pPr>
        <w:ind w:left="360" w:right="-2" w:firstLine="360"/>
        <w:jc w:val="both"/>
        <w:rPr>
          <w:b/>
        </w:rPr>
      </w:pPr>
      <w:r w:rsidRPr="00AD2BC1">
        <w:rPr>
          <w:b/>
        </w:rPr>
        <w:t>4.2. Par ārkārtas situācijām Briselē</w:t>
      </w:r>
    </w:p>
    <w:p w:rsidR="00EA6B80" w:rsidRPr="00106FE8" w:rsidRDefault="00EA6B80" w:rsidP="00106FE8">
      <w:pPr>
        <w:ind w:firstLine="720"/>
        <w:jc w:val="both"/>
        <w:rPr>
          <w:rFonts w:eastAsia="Times New Roman"/>
          <w:szCs w:val="24"/>
        </w:rPr>
      </w:pPr>
      <w:r w:rsidRPr="00106FE8">
        <w:rPr>
          <w:rFonts w:eastAsia="Times New Roman"/>
          <w:szCs w:val="24"/>
        </w:rPr>
        <w:t xml:space="preserve">Ziņo: </w:t>
      </w:r>
      <w:r w:rsidR="00106FE8" w:rsidRPr="00106FE8">
        <w:rPr>
          <w:szCs w:val="24"/>
        </w:rPr>
        <w:t xml:space="preserve">E. </w:t>
      </w:r>
      <w:proofErr w:type="spellStart"/>
      <w:r w:rsidR="00106FE8" w:rsidRPr="00106FE8">
        <w:rPr>
          <w:szCs w:val="24"/>
        </w:rPr>
        <w:t>Šimiņa-Neverovska,</w:t>
      </w:r>
      <w:proofErr w:type="spellEnd"/>
      <w:r w:rsidR="00106FE8" w:rsidRPr="00106FE8">
        <w:rPr>
          <w:szCs w:val="24"/>
        </w:rPr>
        <w:t xml:space="preserve"> SM</w:t>
      </w:r>
      <w:r w:rsidR="00106FE8" w:rsidRPr="00106FE8">
        <w:rPr>
          <w:rFonts w:eastAsia="Times New Roman"/>
          <w:szCs w:val="24"/>
        </w:rPr>
        <w:t>.</w:t>
      </w:r>
    </w:p>
    <w:p w:rsidR="00EA6B80" w:rsidRPr="00610DC4" w:rsidRDefault="00EA6B80" w:rsidP="00106FE8">
      <w:pPr>
        <w:ind w:firstLine="720"/>
        <w:jc w:val="both"/>
        <w:rPr>
          <w:rFonts w:eastAsia="Times New Roman"/>
          <w:szCs w:val="24"/>
          <w:highlight w:val="yellow"/>
        </w:rPr>
      </w:pPr>
      <w:r w:rsidRPr="00106FE8">
        <w:rPr>
          <w:rFonts w:eastAsia="Times New Roman"/>
          <w:szCs w:val="24"/>
        </w:rPr>
        <w:t>Izsakās:</w:t>
      </w:r>
      <w:r w:rsidRPr="00106FE8">
        <w:rPr>
          <w:szCs w:val="24"/>
        </w:rPr>
        <w:t xml:space="preserve"> </w:t>
      </w:r>
      <w:r w:rsidR="00106FE8" w:rsidRPr="00106FE8">
        <w:rPr>
          <w:rFonts w:eastAsia="Times New Roman"/>
          <w:szCs w:val="24"/>
        </w:rPr>
        <w:t>I. Skujiņa</w:t>
      </w:r>
      <w:r w:rsidR="00106FE8" w:rsidRPr="0074290D">
        <w:rPr>
          <w:rFonts w:eastAsia="Times New Roman"/>
          <w:szCs w:val="24"/>
        </w:rPr>
        <w:t>, ĀM</w:t>
      </w:r>
      <w:r w:rsidR="00106FE8">
        <w:rPr>
          <w:rFonts w:eastAsia="Times New Roman"/>
          <w:szCs w:val="24"/>
        </w:rPr>
        <w:t>, K. Pommere, TM</w:t>
      </w:r>
      <w:r w:rsidR="00330D2C">
        <w:rPr>
          <w:rFonts w:eastAsia="Times New Roman"/>
          <w:szCs w:val="24"/>
        </w:rPr>
        <w:t>.</w:t>
      </w:r>
    </w:p>
    <w:p w:rsidR="00EA6B80" w:rsidRPr="00610DC4" w:rsidRDefault="00EA6B80" w:rsidP="00EA6B80">
      <w:pPr>
        <w:jc w:val="both"/>
        <w:rPr>
          <w:rFonts w:eastAsia="Times New Roman"/>
          <w:szCs w:val="24"/>
          <w:highlight w:val="yellow"/>
        </w:rPr>
      </w:pPr>
    </w:p>
    <w:p w:rsidR="00EA6B80" w:rsidRPr="00106FE8" w:rsidRDefault="00EA6B80" w:rsidP="00EA6B80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106FE8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106FE8">
        <w:rPr>
          <w:rFonts w:ascii="Times New Roman" w:hAnsi="Times New Roman"/>
          <w:color w:val="000000"/>
          <w:sz w:val="24"/>
          <w:szCs w:val="24"/>
        </w:rPr>
        <w:t>:</w:t>
      </w:r>
    </w:p>
    <w:p w:rsidR="00EA6B80" w:rsidRDefault="00106FE8" w:rsidP="00EA6B80">
      <w:pPr>
        <w:ind w:left="720"/>
        <w:jc w:val="both"/>
        <w:rPr>
          <w:rFonts w:eastAsia="Times New Roman"/>
          <w:szCs w:val="24"/>
        </w:rPr>
      </w:pPr>
      <w:r w:rsidRPr="00106FE8">
        <w:rPr>
          <w:szCs w:val="24"/>
        </w:rPr>
        <w:t>4</w:t>
      </w:r>
      <w:r w:rsidR="00EA6B80" w:rsidRPr="00106FE8">
        <w:rPr>
          <w:szCs w:val="24"/>
        </w:rPr>
        <w:t>.2.1. Pieņemt zināšanai ĀM</w:t>
      </w:r>
      <w:r w:rsidR="008E13B3">
        <w:rPr>
          <w:szCs w:val="24"/>
        </w:rPr>
        <w:t xml:space="preserve"> un SM</w:t>
      </w:r>
      <w:bookmarkStart w:id="0" w:name="_GoBack"/>
      <w:bookmarkEnd w:id="0"/>
      <w:r w:rsidR="00EA6B80" w:rsidRPr="00106FE8">
        <w:rPr>
          <w:szCs w:val="24"/>
        </w:rPr>
        <w:t xml:space="preserve"> sniegto informāciju.</w:t>
      </w:r>
      <w:r w:rsidR="00EA6B80" w:rsidRPr="00EA6B80">
        <w:rPr>
          <w:szCs w:val="24"/>
        </w:rPr>
        <w:t xml:space="preserve"> </w:t>
      </w:r>
      <w:r w:rsidR="00EA6B80" w:rsidRPr="00EA6B80">
        <w:rPr>
          <w:rFonts w:eastAsia="Times New Roman"/>
          <w:szCs w:val="24"/>
        </w:rPr>
        <w:t xml:space="preserve"> </w:t>
      </w:r>
    </w:p>
    <w:p w:rsidR="00EA6B80" w:rsidRDefault="00EA6B80" w:rsidP="00EA6B80">
      <w:pPr>
        <w:jc w:val="both"/>
        <w:rPr>
          <w:rFonts w:eastAsia="Times New Roman"/>
          <w:szCs w:val="24"/>
        </w:rPr>
      </w:pPr>
    </w:p>
    <w:p w:rsidR="00106FE8" w:rsidRPr="00EA6B80" w:rsidRDefault="00106FE8" w:rsidP="00EA6B80">
      <w:pPr>
        <w:jc w:val="both"/>
        <w:rPr>
          <w:rFonts w:eastAsia="Times New Roman"/>
          <w:szCs w:val="24"/>
        </w:rPr>
      </w:pPr>
    </w:p>
    <w:p w:rsidR="00106FE8" w:rsidRPr="00480BDC" w:rsidRDefault="00106FE8" w:rsidP="00106FE8">
      <w:pPr>
        <w:pStyle w:val="ListParagraph"/>
        <w:ind w:right="-2"/>
        <w:jc w:val="both"/>
        <w:rPr>
          <w:rFonts w:ascii="Times New Roman" w:hAnsi="Times New Roman"/>
          <w:b/>
          <w:sz w:val="24"/>
        </w:rPr>
      </w:pPr>
      <w:r w:rsidRPr="00BB2A06">
        <w:rPr>
          <w:rFonts w:ascii="Times New Roman" w:hAnsi="Times New Roman"/>
          <w:b/>
          <w:sz w:val="24"/>
        </w:rPr>
        <w:t>4.3.</w:t>
      </w:r>
      <w:r>
        <w:rPr>
          <w:rFonts w:ascii="Times New Roman" w:hAnsi="Times New Roman"/>
          <w:sz w:val="24"/>
        </w:rPr>
        <w:t xml:space="preserve"> </w:t>
      </w:r>
      <w:r w:rsidRPr="00480BDC">
        <w:rPr>
          <w:rFonts w:ascii="Times New Roman" w:hAnsi="Times New Roman"/>
          <w:b/>
          <w:sz w:val="24"/>
        </w:rPr>
        <w:t>ĀM pozīcija par “Bēgļu atbalsta mehānismu Turcijai (</w:t>
      </w:r>
      <w:proofErr w:type="spellStart"/>
      <w:r w:rsidRPr="00480BDC">
        <w:rPr>
          <w:rFonts w:ascii="Times New Roman" w:hAnsi="Times New Roman"/>
          <w:b/>
          <w:sz w:val="24"/>
        </w:rPr>
        <w:t>Facility</w:t>
      </w:r>
      <w:proofErr w:type="spellEnd"/>
      <w:r w:rsidRPr="00480BDC">
        <w:rPr>
          <w:rFonts w:ascii="Times New Roman" w:hAnsi="Times New Roman"/>
          <w:b/>
          <w:sz w:val="24"/>
        </w:rPr>
        <w:t xml:space="preserve"> </w:t>
      </w:r>
      <w:proofErr w:type="spellStart"/>
      <w:r w:rsidRPr="00480BDC">
        <w:rPr>
          <w:rFonts w:ascii="Times New Roman" w:hAnsi="Times New Roman"/>
          <w:b/>
          <w:sz w:val="24"/>
        </w:rPr>
        <w:t>for</w:t>
      </w:r>
      <w:proofErr w:type="spellEnd"/>
      <w:r w:rsidRPr="00480BDC">
        <w:rPr>
          <w:rFonts w:ascii="Times New Roman" w:hAnsi="Times New Roman"/>
          <w:b/>
          <w:sz w:val="24"/>
        </w:rPr>
        <w:t xml:space="preserve"> </w:t>
      </w:r>
      <w:proofErr w:type="spellStart"/>
      <w:r w:rsidRPr="00480BDC">
        <w:rPr>
          <w:rFonts w:ascii="Times New Roman" w:hAnsi="Times New Roman"/>
          <w:b/>
          <w:sz w:val="24"/>
        </w:rPr>
        <w:t>Refugees</w:t>
      </w:r>
      <w:proofErr w:type="spellEnd"/>
      <w:r w:rsidRPr="00480BDC">
        <w:rPr>
          <w:rFonts w:ascii="Times New Roman" w:hAnsi="Times New Roman"/>
          <w:b/>
          <w:sz w:val="24"/>
        </w:rPr>
        <w:t xml:space="preserve"> </w:t>
      </w:r>
      <w:proofErr w:type="spellStart"/>
      <w:r w:rsidRPr="00480BDC">
        <w:rPr>
          <w:rFonts w:ascii="Times New Roman" w:hAnsi="Times New Roman"/>
          <w:b/>
          <w:sz w:val="24"/>
        </w:rPr>
        <w:t>in</w:t>
      </w:r>
      <w:proofErr w:type="spellEnd"/>
      <w:r w:rsidRPr="00480BDC">
        <w:rPr>
          <w:rFonts w:ascii="Times New Roman" w:hAnsi="Times New Roman"/>
          <w:b/>
          <w:sz w:val="24"/>
        </w:rPr>
        <w:t xml:space="preserve"> </w:t>
      </w:r>
      <w:proofErr w:type="spellStart"/>
      <w:r w:rsidRPr="00480BDC">
        <w:rPr>
          <w:rFonts w:ascii="Times New Roman" w:hAnsi="Times New Roman"/>
          <w:b/>
          <w:sz w:val="24"/>
        </w:rPr>
        <w:t>Turkey</w:t>
      </w:r>
      <w:proofErr w:type="spellEnd"/>
      <w:r w:rsidRPr="00480BDC">
        <w:rPr>
          <w:rFonts w:ascii="Times New Roman" w:hAnsi="Times New Roman"/>
          <w:b/>
          <w:sz w:val="24"/>
        </w:rPr>
        <w:t>)”</w:t>
      </w:r>
    </w:p>
    <w:p w:rsidR="00106FE8" w:rsidRPr="00EA6B80" w:rsidRDefault="00106FE8" w:rsidP="00106FE8">
      <w:pPr>
        <w:ind w:firstLine="720"/>
        <w:jc w:val="both"/>
        <w:rPr>
          <w:szCs w:val="24"/>
        </w:rPr>
      </w:pPr>
      <w:r w:rsidRPr="00EA6B80">
        <w:rPr>
          <w:szCs w:val="24"/>
        </w:rPr>
        <w:t xml:space="preserve">Ziņo: </w:t>
      </w:r>
      <w:r>
        <w:rPr>
          <w:szCs w:val="24"/>
        </w:rPr>
        <w:t xml:space="preserve">K. </w:t>
      </w:r>
      <w:proofErr w:type="spellStart"/>
      <w:r>
        <w:rPr>
          <w:szCs w:val="24"/>
        </w:rPr>
        <w:t>Našeniece</w:t>
      </w:r>
      <w:proofErr w:type="spellEnd"/>
      <w:r>
        <w:rPr>
          <w:szCs w:val="24"/>
        </w:rPr>
        <w:t>, ĀM</w:t>
      </w:r>
      <w:r w:rsidRPr="00EA6B80">
        <w:rPr>
          <w:szCs w:val="24"/>
        </w:rPr>
        <w:t>.</w:t>
      </w:r>
    </w:p>
    <w:p w:rsidR="00106FE8" w:rsidRPr="00610DC4" w:rsidRDefault="00106FE8" w:rsidP="00106FE8">
      <w:pPr>
        <w:ind w:firstLine="720"/>
        <w:jc w:val="both"/>
        <w:rPr>
          <w:rFonts w:eastAsia="Times New Roman"/>
          <w:szCs w:val="24"/>
          <w:highlight w:val="yellow"/>
        </w:rPr>
      </w:pPr>
      <w:r w:rsidRPr="00106FE8">
        <w:rPr>
          <w:rFonts w:eastAsia="Times New Roman"/>
          <w:szCs w:val="24"/>
        </w:rPr>
        <w:t>Izsakās:</w:t>
      </w:r>
      <w:r w:rsidRPr="00106FE8">
        <w:rPr>
          <w:szCs w:val="24"/>
        </w:rPr>
        <w:t xml:space="preserve"> </w:t>
      </w:r>
      <w:r w:rsidRPr="00106FE8">
        <w:rPr>
          <w:rFonts w:eastAsia="Times New Roman"/>
          <w:szCs w:val="24"/>
        </w:rPr>
        <w:t>I. Skujiņa</w:t>
      </w:r>
      <w:r w:rsidRPr="0074290D">
        <w:rPr>
          <w:rFonts w:eastAsia="Times New Roman"/>
          <w:szCs w:val="24"/>
        </w:rPr>
        <w:t>, ĀM</w:t>
      </w:r>
      <w:r>
        <w:rPr>
          <w:rFonts w:eastAsia="Times New Roman"/>
          <w:szCs w:val="24"/>
        </w:rPr>
        <w:t>, K. Pommere, TM</w:t>
      </w:r>
    </w:p>
    <w:p w:rsidR="00EA6B80" w:rsidRDefault="00EA6B80" w:rsidP="00EA6B80">
      <w:pPr>
        <w:ind w:left="720"/>
        <w:jc w:val="both"/>
        <w:rPr>
          <w:rFonts w:eastAsia="Times New Roman"/>
          <w:szCs w:val="24"/>
        </w:rPr>
      </w:pPr>
    </w:p>
    <w:p w:rsidR="00106FE8" w:rsidRPr="00106FE8" w:rsidRDefault="00106FE8" w:rsidP="00106FE8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106FE8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106FE8">
        <w:rPr>
          <w:rFonts w:ascii="Times New Roman" w:hAnsi="Times New Roman"/>
          <w:color w:val="000000"/>
          <w:sz w:val="24"/>
          <w:szCs w:val="24"/>
        </w:rPr>
        <w:t>:</w:t>
      </w:r>
    </w:p>
    <w:p w:rsidR="00106FE8" w:rsidRDefault="00106FE8" w:rsidP="00106FE8">
      <w:pPr>
        <w:ind w:left="720"/>
        <w:jc w:val="both"/>
        <w:rPr>
          <w:rFonts w:eastAsia="Times New Roman"/>
          <w:szCs w:val="24"/>
        </w:rPr>
      </w:pPr>
      <w:r w:rsidRPr="00106FE8">
        <w:rPr>
          <w:szCs w:val="24"/>
        </w:rPr>
        <w:t>4.</w:t>
      </w:r>
      <w:r>
        <w:rPr>
          <w:szCs w:val="24"/>
        </w:rPr>
        <w:t>3</w:t>
      </w:r>
      <w:r w:rsidRPr="00106FE8">
        <w:rPr>
          <w:szCs w:val="24"/>
        </w:rPr>
        <w:t>.1. Pieņemt zināšanai ĀM sniegto informāciju.</w:t>
      </w:r>
      <w:r w:rsidRPr="00EA6B80">
        <w:rPr>
          <w:szCs w:val="24"/>
        </w:rPr>
        <w:t xml:space="preserve"> </w:t>
      </w:r>
      <w:r w:rsidRPr="00EA6B80">
        <w:rPr>
          <w:rFonts w:eastAsia="Times New Roman"/>
          <w:szCs w:val="24"/>
        </w:rPr>
        <w:t xml:space="preserve"> </w:t>
      </w:r>
    </w:p>
    <w:p w:rsidR="00EA6B80" w:rsidRDefault="00EA6B80" w:rsidP="00EA6B80">
      <w:pPr>
        <w:ind w:left="720"/>
        <w:jc w:val="both"/>
        <w:rPr>
          <w:rFonts w:eastAsia="Times New Roman"/>
          <w:szCs w:val="24"/>
        </w:rPr>
      </w:pPr>
    </w:p>
    <w:p w:rsidR="00EA6B80" w:rsidRDefault="00EA6B80" w:rsidP="00EA6B80">
      <w:pPr>
        <w:ind w:left="720"/>
        <w:jc w:val="both"/>
        <w:rPr>
          <w:rFonts w:eastAsia="Times New Roman"/>
          <w:szCs w:val="24"/>
        </w:rPr>
      </w:pPr>
    </w:p>
    <w:p w:rsidR="00106FE8" w:rsidRPr="00E60102" w:rsidRDefault="00106FE8" w:rsidP="00106FE8">
      <w:pPr>
        <w:pStyle w:val="ListParagraph"/>
        <w:ind w:right="-2"/>
        <w:jc w:val="both"/>
        <w:rPr>
          <w:rFonts w:ascii="Times New Roman" w:hAnsi="Times New Roman"/>
          <w:b/>
          <w:sz w:val="24"/>
        </w:rPr>
      </w:pPr>
      <w:r w:rsidRPr="00E60102">
        <w:rPr>
          <w:rFonts w:ascii="Times New Roman" w:hAnsi="Times New Roman"/>
          <w:b/>
          <w:sz w:val="24"/>
        </w:rPr>
        <w:t>4.4. Par informācijas atklātību Saeimas komisiju sēdēs</w:t>
      </w:r>
    </w:p>
    <w:p w:rsidR="00EA6B80" w:rsidRDefault="00106FE8" w:rsidP="00EA6B80">
      <w:pPr>
        <w:ind w:left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Ziņo: M. </w:t>
      </w:r>
      <w:proofErr w:type="spellStart"/>
      <w:r>
        <w:rPr>
          <w:rFonts w:eastAsia="Times New Roman"/>
          <w:szCs w:val="24"/>
        </w:rPr>
        <w:t>Klismets</w:t>
      </w:r>
      <w:proofErr w:type="spellEnd"/>
      <w:r>
        <w:rPr>
          <w:rFonts w:eastAsia="Times New Roman"/>
          <w:szCs w:val="24"/>
        </w:rPr>
        <w:t>, VARAM</w:t>
      </w:r>
      <w:r w:rsidR="00330D2C">
        <w:rPr>
          <w:rFonts w:eastAsia="Times New Roman"/>
          <w:szCs w:val="24"/>
        </w:rPr>
        <w:t>.</w:t>
      </w:r>
    </w:p>
    <w:p w:rsidR="00106FE8" w:rsidRDefault="00106FE8" w:rsidP="00EA6B80">
      <w:pPr>
        <w:ind w:left="72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Izsakās: </w:t>
      </w:r>
      <w:r>
        <w:rPr>
          <w:szCs w:val="24"/>
        </w:rPr>
        <w:t xml:space="preserve">I. Skujiņa, ĀM, D. </w:t>
      </w:r>
      <w:proofErr w:type="spellStart"/>
      <w:r>
        <w:rPr>
          <w:szCs w:val="24"/>
        </w:rPr>
        <w:t>Giluce</w:t>
      </w:r>
      <w:proofErr w:type="spellEnd"/>
      <w:r>
        <w:rPr>
          <w:szCs w:val="24"/>
        </w:rPr>
        <w:t xml:space="preserve">, AIM, E. </w:t>
      </w:r>
      <w:proofErr w:type="spellStart"/>
      <w:r w:rsidRPr="00CD2ECF">
        <w:rPr>
          <w:szCs w:val="24"/>
        </w:rPr>
        <w:t>Šimiņa-Neverovska</w:t>
      </w:r>
      <w:r>
        <w:rPr>
          <w:szCs w:val="24"/>
        </w:rPr>
        <w:t>,</w:t>
      </w:r>
      <w:proofErr w:type="spellEnd"/>
      <w:r>
        <w:rPr>
          <w:szCs w:val="24"/>
        </w:rPr>
        <w:t xml:space="preserve"> SM, S. </w:t>
      </w:r>
      <w:proofErr w:type="spellStart"/>
      <w:r>
        <w:rPr>
          <w:szCs w:val="24"/>
        </w:rPr>
        <w:t>Gailiša</w:t>
      </w:r>
      <w:proofErr w:type="spellEnd"/>
      <w:r>
        <w:rPr>
          <w:szCs w:val="24"/>
        </w:rPr>
        <w:t xml:space="preserve">, Saeima, K. </w:t>
      </w:r>
      <w:proofErr w:type="spellStart"/>
      <w:r>
        <w:rPr>
          <w:szCs w:val="24"/>
        </w:rPr>
        <w:t>Brusbārdis</w:t>
      </w:r>
      <w:proofErr w:type="spellEnd"/>
      <w:r>
        <w:rPr>
          <w:szCs w:val="24"/>
        </w:rPr>
        <w:t>, ĀM</w:t>
      </w:r>
      <w:r w:rsidR="00330D2C">
        <w:rPr>
          <w:szCs w:val="24"/>
        </w:rPr>
        <w:t>.</w:t>
      </w:r>
    </w:p>
    <w:p w:rsidR="00EA6B80" w:rsidRPr="00EA6B80" w:rsidRDefault="00EA6B80" w:rsidP="00EA6B80">
      <w:pPr>
        <w:ind w:left="720"/>
        <w:jc w:val="both"/>
        <w:rPr>
          <w:rFonts w:eastAsia="Times New Roman"/>
          <w:szCs w:val="24"/>
        </w:rPr>
      </w:pPr>
    </w:p>
    <w:p w:rsidR="002C4D76" w:rsidRPr="00106FE8" w:rsidRDefault="002C4D76" w:rsidP="002C4D76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106FE8">
        <w:rPr>
          <w:rFonts w:ascii="Times New Roman" w:hAnsi="Times New Roman"/>
          <w:b/>
          <w:color w:val="000000"/>
          <w:sz w:val="24"/>
          <w:szCs w:val="24"/>
        </w:rPr>
        <w:t>Nolemj</w:t>
      </w:r>
      <w:r w:rsidRPr="00106FE8">
        <w:rPr>
          <w:rFonts w:ascii="Times New Roman" w:hAnsi="Times New Roman"/>
          <w:color w:val="000000"/>
          <w:sz w:val="24"/>
          <w:szCs w:val="24"/>
        </w:rPr>
        <w:t>:</w:t>
      </w:r>
    </w:p>
    <w:p w:rsidR="002C4D76" w:rsidRDefault="002C4D76" w:rsidP="002C4D76">
      <w:pPr>
        <w:ind w:left="720"/>
        <w:jc w:val="both"/>
        <w:rPr>
          <w:szCs w:val="24"/>
        </w:rPr>
      </w:pPr>
      <w:r w:rsidRPr="00106FE8">
        <w:rPr>
          <w:szCs w:val="24"/>
        </w:rPr>
        <w:t>4.</w:t>
      </w:r>
      <w:r>
        <w:rPr>
          <w:szCs w:val="24"/>
        </w:rPr>
        <w:t>4</w:t>
      </w:r>
      <w:r w:rsidRPr="00106FE8">
        <w:rPr>
          <w:szCs w:val="24"/>
        </w:rPr>
        <w:t xml:space="preserve">.1. Pieņemt zināšanai </w:t>
      </w:r>
      <w:r>
        <w:rPr>
          <w:szCs w:val="24"/>
        </w:rPr>
        <w:t>VARAM</w:t>
      </w:r>
      <w:r w:rsidR="00FD7965">
        <w:rPr>
          <w:szCs w:val="24"/>
        </w:rPr>
        <w:t>, ĀM</w:t>
      </w:r>
      <w:r>
        <w:rPr>
          <w:szCs w:val="24"/>
        </w:rPr>
        <w:t xml:space="preserve"> un Saeimas</w:t>
      </w:r>
      <w:r w:rsidRPr="00106FE8">
        <w:rPr>
          <w:szCs w:val="24"/>
        </w:rPr>
        <w:t xml:space="preserve"> sniegto informāciju.</w:t>
      </w:r>
      <w:r w:rsidRPr="00EA6B80">
        <w:rPr>
          <w:szCs w:val="24"/>
        </w:rPr>
        <w:t xml:space="preserve"> </w:t>
      </w:r>
    </w:p>
    <w:p w:rsidR="00EA6B80" w:rsidRPr="00EA6B80" w:rsidRDefault="00EA6B80" w:rsidP="00C10B21">
      <w:pPr>
        <w:jc w:val="both"/>
        <w:rPr>
          <w:spacing w:val="-2"/>
          <w:szCs w:val="24"/>
        </w:rPr>
      </w:pPr>
    </w:p>
    <w:p w:rsidR="00EA6B80" w:rsidRDefault="00EA6B80" w:rsidP="00C10B21">
      <w:pPr>
        <w:jc w:val="both"/>
        <w:rPr>
          <w:spacing w:val="-2"/>
          <w:szCs w:val="24"/>
        </w:rPr>
      </w:pPr>
    </w:p>
    <w:p w:rsidR="00174CA8" w:rsidRDefault="00174CA8" w:rsidP="00C10B21">
      <w:pPr>
        <w:jc w:val="both"/>
        <w:rPr>
          <w:spacing w:val="-2"/>
          <w:szCs w:val="24"/>
        </w:rPr>
      </w:pPr>
    </w:p>
    <w:p w:rsidR="00330D2C" w:rsidRDefault="00330D2C" w:rsidP="00C10B21">
      <w:pPr>
        <w:jc w:val="both"/>
        <w:rPr>
          <w:spacing w:val="-2"/>
          <w:szCs w:val="24"/>
        </w:rPr>
      </w:pPr>
    </w:p>
    <w:p w:rsidR="00ED3D03" w:rsidRPr="00A4618A" w:rsidRDefault="00ED3D03" w:rsidP="00C10B21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ED3D03" w:rsidRPr="00A4618A" w:rsidRDefault="00A26AC4" w:rsidP="00C10B21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="00ED3D03" w:rsidRPr="00A4618A">
        <w:rPr>
          <w:bCs/>
          <w:szCs w:val="24"/>
        </w:rPr>
        <w:t>alsts sekretāra vietniece Eiropas lietās</w:t>
      </w:r>
      <w:r w:rsidR="00ED3D03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ab/>
      </w:r>
      <w:r w:rsidR="00CB04C1" w:rsidRPr="00A4618A">
        <w:rPr>
          <w:spacing w:val="-2"/>
          <w:szCs w:val="24"/>
        </w:rPr>
        <w:tab/>
      </w:r>
      <w:r w:rsidR="00ED3D03" w:rsidRPr="00A4618A">
        <w:rPr>
          <w:spacing w:val="-2"/>
          <w:szCs w:val="24"/>
        </w:rPr>
        <w:t xml:space="preserve">       </w:t>
      </w:r>
      <w:r w:rsidR="00ED3D03" w:rsidRPr="00A4618A">
        <w:rPr>
          <w:spacing w:val="2"/>
          <w:szCs w:val="24"/>
        </w:rPr>
        <w:t>Inga Skujiņa</w:t>
      </w:r>
    </w:p>
    <w:p w:rsidR="00ED3D03" w:rsidRPr="00A4618A" w:rsidRDefault="00ED3D03" w:rsidP="00C10B21">
      <w:pPr>
        <w:ind w:right="-1"/>
        <w:jc w:val="both"/>
        <w:rPr>
          <w:szCs w:val="24"/>
        </w:rPr>
      </w:pPr>
    </w:p>
    <w:p w:rsidR="00EA1B0F" w:rsidRDefault="00EA1B0F" w:rsidP="00C10B21">
      <w:pPr>
        <w:jc w:val="both"/>
        <w:rPr>
          <w:szCs w:val="24"/>
        </w:rPr>
      </w:pPr>
    </w:p>
    <w:p w:rsidR="00174CA8" w:rsidRPr="00A4618A" w:rsidRDefault="00174CA8" w:rsidP="00C10B21">
      <w:pPr>
        <w:jc w:val="both"/>
        <w:rPr>
          <w:szCs w:val="24"/>
        </w:rPr>
      </w:pPr>
    </w:p>
    <w:p w:rsidR="00ED3D03" w:rsidRPr="00A4618A" w:rsidRDefault="00174CA8" w:rsidP="00C10B21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ED3D03" w:rsidRPr="00A4618A">
        <w:rPr>
          <w:sz w:val="20"/>
          <w:szCs w:val="20"/>
        </w:rPr>
        <w:t>rotokolēja</w:t>
      </w:r>
    </w:p>
    <w:p w:rsidR="00ED3D03" w:rsidRPr="00A4618A" w:rsidRDefault="00AC5268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ED3D03" w:rsidRPr="00A4618A" w:rsidRDefault="00ED3D03" w:rsidP="00C10B21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Ārlietu ministrijas</w:t>
      </w:r>
    </w:p>
    <w:p w:rsidR="00502A18" w:rsidRPr="00A4618A" w:rsidRDefault="00AC526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Eiropas Savienības k</w:t>
      </w:r>
      <w:r w:rsidR="00502A18" w:rsidRPr="00A4618A">
        <w:rPr>
          <w:rFonts w:eastAsiaTheme="minorEastAsia"/>
          <w:noProof/>
          <w:sz w:val="20"/>
          <w:szCs w:val="20"/>
        </w:rPr>
        <w:t xml:space="preserve">oordinācijas un politiku departamenta </w:t>
      </w:r>
    </w:p>
    <w:p w:rsidR="00502A18" w:rsidRPr="00A4618A" w:rsidRDefault="00502A18" w:rsidP="00C10B21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</w:p>
    <w:p w:rsidR="00D07E74" w:rsidRPr="00A4618A" w:rsidRDefault="000D1E31" w:rsidP="00CA700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v</w:t>
      </w:r>
      <w:r w:rsidR="00ED3D03" w:rsidRPr="00A4618A">
        <w:rPr>
          <w:sz w:val="20"/>
          <w:szCs w:val="20"/>
        </w:rPr>
        <w:t>ecākā referente</w:t>
      </w:r>
      <w:r w:rsidR="00CA7000" w:rsidRPr="00A4618A">
        <w:rPr>
          <w:sz w:val="20"/>
          <w:szCs w:val="20"/>
        </w:rPr>
        <w:t xml:space="preserve">, </w:t>
      </w:r>
      <w:r w:rsidR="00ED3D03" w:rsidRPr="00A4618A">
        <w:rPr>
          <w:sz w:val="20"/>
          <w:szCs w:val="20"/>
        </w:rPr>
        <w:t>67015966</w:t>
      </w:r>
    </w:p>
    <w:sectPr w:rsidR="00D07E74" w:rsidRPr="00A4618A" w:rsidSect="00174CA8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50" w:rsidRDefault="00110C50" w:rsidP="004C5413">
      <w:r>
        <w:separator/>
      </w:r>
    </w:p>
  </w:endnote>
  <w:endnote w:type="continuationSeparator" w:id="0">
    <w:p w:rsidR="00110C50" w:rsidRDefault="00110C50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50" w:rsidRDefault="00110C50" w:rsidP="004C5413">
      <w:r>
        <w:separator/>
      </w:r>
    </w:p>
  </w:footnote>
  <w:footnote w:type="continuationSeparator" w:id="0">
    <w:p w:rsidR="00110C50" w:rsidRDefault="00110C50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35EF"/>
    <w:rsid w:val="00003BD9"/>
    <w:rsid w:val="00005660"/>
    <w:rsid w:val="00005EC4"/>
    <w:rsid w:val="00006359"/>
    <w:rsid w:val="00013970"/>
    <w:rsid w:val="000253BE"/>
    <w:rsid w:val="00027C52"/>
    <w:rsid w:val="00034230"/>
    <w:rsid w:val="00047F64"/>
    <w:rsid w:val="000500C8"/>
    <w:rsid w:val="000515E9"/>
    <w:rsid w:val="000579CA"/>
    <w:rsid w:val="00060381"/>
    <w:rsid w:val="00060450"/>
    <w:rsid w:val="00064E36"/>
    <w:rsid w:val="00065A76"/>
    <w:rsid w:val="00070580"/>
    <w:rsid w:val="000749AB"/>
    <w:rsid w:val="0007738B"/>
    <w:rsid w:val="00081087"/>
    <w:rsid w:val="0008216E"/>
    <w:rsid w:val="0009004B"/>
    <w:rsid w:val="000A19D7"/>
    <w:rsid w:val="000A3C33"/>
    <w:rsid w:val="000A7AA0"/>
    <w:rsid w:val="000B4788"/>
    <w:rsid w:val="000B4912"/>
    <w:rsid w:val="000B5F03"/>
    <w:rsid w:val="000B6971"/>
    <w:rsid w:val="000C0B7F"/>
    <w:rsid w:val="000C0C03"/>
    <w:rsid w:val="000D1E31"/>
    <w:rsid w:val="000D6041"/>
    <w:rsid w:val="000E1533"/>
    <w:rsid w:val="000E6404"/>
    <w:rsid w:val="000F3A5A"/>
    <w:rsid w:val="000F6566"/>
    <w:rsid w:val="00101CE2"/>
    <w:rsid w:val="00101E0F"/>
    <w:rsid w:val="0010373A"/>
    <w:rsid w:val="001051B6"/>
    <w:rsid w:val="00106FE8"/>
    <w:rsid w:val="00110C50"/>
    <w:rsid w:val="00113163"/>
    <w:rsid w:val="00114576"/>
    <w:rsid w:val="00116A0C"/>
    <w:rsid w:val="00117068"/>
    <w:rsid w:val="00120FBF"/>
    <w:rsid w:val="001312A9"/>
    <w:rsid w:val="00137195"/>
    <w:rsid w:val="00137D61"/>
    <w:rsid w:val="00140D98"/>
    <w:rsid w:val="001459EF"/>
    <w:rsid w:val="00151A2B"/>
    <w:rsid w:val="00153227"/>
    <w:rsid w:val="00164F5A"/>
    <w:rsid w:val="00166EBE"/>
    <w:rsid w:val="00171D8A"/>
    <w:rsid w:val="001734D3"/>
    <w:rsid w:val="00174CA8"/>
    <w:rsid w:val="00197D17"/>
    <w:rsid w:val="001A3353"/>
    <w:rsid w:val="001B1DB5"/>
    <w:rsid w:val="001B2B21"/>
    <w:rsid w:val="001C023B"/>
    <w:rsid w:val="001C18D1"/>
    <w:rsid w:val="001C53DB"/>
    <w:rsid w:val="001D0118"/>
    <w:rsid w:val="001D47E4"/>
    <w:rsid w:val="001E26A1"/>
    <w:rsid w:val="001F14B3"/>
    <w:rsid w:val="001F44E8"/>
    <w:rsid w:val="00200A98"/>
    <w:rsid w:val="00204EBD"/>
    <w:rsid w:val="0020703C"/>
    <w:rsid w:val="0023022D"/>
    <w:rsid w:val="002310B3"/>
    <w:rsid w:val="0024284F"/>
    <w:rsid w:val="0024791D"/>
    <w:rsid w:val="00260F31"/>
    <w:rsid w:val="00267FAB"/>
    <w:rsid w:val="002725CB"/>
    <w:rsid w:val="00275ED8"/>
    <w:rsid w:val="00280E42"/>
    <w:rsid w:val="002812BE"/>
    <w:rsid w:val="0028359F"/>
    <w:rsid w:val="0028757B"/>
    <w:rsid w:val="00290529"/>
    <w:rsid w:val="002A039E"/>
    <w:rsid w:val="002B6D45"/>
    <w:rsid w:val="002C2A7E"/>
    <w:rsid w:val="002C4D76"/>
    <w:rsid w:val="002C5176"/>
    <w:rsid w:val="002C5294"/>
    <w:rsid w:val="002C6B66"/>
    <w:rsid w:val="002D3B8D"/>
    <w:rsid w:val="002E5D71"/>
    <w:rsid w:val="002F0325"/>
    <w:rsid w:val="002F668E"/>
    <w:rsid w:val="002F75A0"/>
    <w:rsid w:val="00310CB2"/>
    <w:rsid w:val="00320E77"/>
    <w:rsid w:val="0032665E"/>
    <w:rsid w:val="00330D2C"/>
    <w:rsid w:val="00335F1C"/>
    <w:rsid w:val="00340C26"/>
    <w:rsid w:val="003442FD"/>
    <w:rsid w:val="00344CA1"/>
    <w:rsid w:val="00352EE5"/>
    <w:rsid w:val="003540BD"/>
    <w:rsid w:val="00355EBF"/>
    <w:rsid w:val="003567FB"/>
    <w:rsid w:val="00376867"/>
    <w:rsid w:val="003813AC"/>
    <w:rsid w:val="0038169B"/>
    <w:rsid w:val="00387F36"/>
    <w:rsid w:val="00396420"/>
    <w:rsid w:val="0039647A"/>
    <w:rsid w:val="003A024F"/>
    <w:rsid w:val="003A4649"/>
    <w:rsid w:val="003B0DDB"/>
    <w:rsid w:val="003B6A87"/>
    <w:rsid w:val="003C0444"/>
    <w:rsid w:val="003C3952"/>
    <w:rsid w:val="003C7DFD"/>
    <w:rsid w:val="003D146F"/>
    <w:rsid w:val="003D245D"/>
    <w:rsid w:val="003D280D"/>
    <w:rsid w:val="003F59D9"/>
    <w:rsid w:val="004148B4"/>
    <w:rsid w:val="0041499C"/>
    <w:rsid w:val="00422F64"/>
    <w:rsid w:val="0043476F"/>
    <w:rsid w:val="00436047"/>
    <w:rsid w:val="00441A97"/>
    <w:rsid w:val="00446D3E"/>
    <w:rsid w:val="00452FB9"/>
    <w:rsid w:val="00454251"/>
    <w:rsid w:val="00464F4F"/>
    <w:rsid w:val="00467B9E"/>
    <w:rsid w:val="00473FA5"/>
    <w:rsid w:val="00483DF6"/>
    <w:rsid w:val="00484271"/>
    <w:rsid w:val="00491CC6"/>
    <w:rsid w:val="0049295D"/>
    <w:rsid w:val="004A285C"/>
    <w:rsid w:val="004A29FB"/>
    <w:rsid w:val="004B3E77"/>
    <w:rsid w:val="004B4F9F"/>
    <w:rsid w:val="004C37A7"/>
    <w:rsid w:val="004C5413"/>
    <w:rsid w:val="004C739C"/>
    <w:rsid w:val="004D30D6"/>
    <w:rsid w:val="004D66ED"/>
    <w:rsid w:val="004E2446"/>
    <w:rsid w:val="004F3DB9"/>
    <w:rsid w:val="004F5C86"/>
    <w:rsid w:val="004F6264"/>
    <w:rsid w:val="004F664E"/>
    <w:rsid w:val="004F775F"/>
    <w:rsid w:val="0050127A"/>
    <w:rsid w:val="00502A18"/>
    <w:rsid w:val="00506FA2"/>
    <w:rsid w:val="00514BA3"/>
    <w:rsid w:val="0051502E"/>
    <w:rsid w:val="00516D1A"/>
    <w:rsid w:val="005244BE"/>
    <w:rsid w:val="0053028B"/>
    <w:rsid w:val="00530689"/>
    <w:rsid w:val="0053196D"/>
    <w:rsid w:val="0053418C"/>
    <w:rsid w:val="00536A94"/>
    <w:rsid w:val="00540CAC"/>
    <w:rsid w:val="00557C4B"/>
    <w:rsid w:val="005608F3"/>
    <w:rsid w:val="00567CC8"/>
    <w:rsid w:val="0057491E"/>
    <w:rsid w:val="0057643A"/>
    <w:rsid w:val="005773A3"/>
    <w:rsid w:val="005818D3"/>
    <w:rsid w:val="00582BE2"/>
    <w:rsid w:val="00584D95"/>
    <w:rsid w:val="00591F27"/>
    <w:rsid w:val="00592E49"/>
    <w:rsid w:val="0059496A"/>
    <w:rsid w:val="00595A62"/>
    <w:rsid w:val="005B1880"/>
    <w:rsid w:val="005B79A8"/>
    <w:rsid w:val="005C4CD3"/>
    <w:rsid w:val="005C5BE1"/>
    <w:rsid w:val="005C68FB"/>
    <w:rsid w:val="005E46E0"/>
    <w:rsid w:val="005F4067"/>
    <w:rsid w:val="005F412A"/>
    <w:rsid w:val="00601FD8"/>
    <w:rsid w:val="00606648"/>
    <w:rsid w:val="006079CA"/>
    <w:rsid w:val="00610323"/>
    <w:rsid w:val="00610DC4"/>
    <w:rsid w:val="00617985"/>
    <w:rsid w:val="00621304"/>
    <w:rsid w:val="00627D34"/>
    <w:rsid w:val="00632003"/>
    <w:rsid w:val="00634036"/>
    <w:rsid w:val="006402B1"/>
    <w:rsid w:val="00654780"/>
    <w:rsid w:val="006551F7"/>
    <w:rsid w:val="00664984"/>
    <w:rsid w:val="0067647D"/>
    <w:rsid w:val="0068067C"/>
    <w:rsid w:val="00682222"/>
    <w:rsid w:val="006859E8"/>
    <w:rsid w:val="00696EB1"/>
    <w:rsid w:val="006B3B2E"/>
    <w:rsid w:val="006B4281"/>
    <w:rsid w:val="006B75A4"/>
    <w:rsid w:val="006C24EC"/>
    <w:rsid w:val="006D11EF"/>
    <w:rsid w:val="006D146C"/>
    <w:rsid w:val="006D14E0"/>
    <w:rsid w:val="006D1D09"/>
    <w:rsid w:val="006D4AC1"/>
    <w:rsid w:val="006E581B"/>
    <w:rsid w:val="006F39BF"/>
    <w:rsid w:val="006F641B"/>
    <w:rsid w:val="00703A2F"/>
    <w:rsid w:val="00704B0E"/>
    <w:rsid w:val="00704D99"/>
    <w:rsid w:val="00712E63"/>
    <w:rsid w:val="00713FD1"/>
    <w:rsid w:val="00714D47"/>
    <w:rsid w:val="00720D4F"/>
    <w:rsid w:val="007213B7"/>
    <w:rsid w:val="00734187"/>
    <w:rsid w:val="007353A6"/>
    <w:rsid w:val="00736143"/>
    <w:rsid w:val="0073731A"/>
    <w:rsid w:val="007402E3"/>
    <w:rsid w:val="0074290D"/>
    <w:rsid w:val="00743C6C"/>
    <w:rsid w:val="007474FE"/>
    <w:rsid w:val="00752A7F"/>
    <w:rsid w:val="00757689"/>
    <w:rsid w:val="00763E2F"/>
    <w:rsid w:val="0076517D"/>
    <w:rsid w:val="00776E49"/>
    <w:rsid w:val="00777599"/>
    <w:rsid w:val="00777A65"/>
    <w:rsid w:val="00777CB4"/>
    <w:rsid w:val="007805B3"/>
    <w:rsid w:val="00780663"/>
    <w:rsid w:val="00781E46"/>
    <w:rsid w:val="0078728D"/>
    <w:rsid w:val="00795817"/>
    <w:rsid w:val="007C6330"/>
    <w:rsid w:val="007D0F26"/>
    <w:rsid w:val="007D4E0A"/>
    <w:rsid w:val="007D5B54"/>
    <w:rsid w:val="007E07FC"/>
    <w:rsid w:val="007E1833"/>
    <w:rsid w:val="007F21D3"/>
    <w:rsid w:val="007F7799"/>
    <w:rsid w:val="00810330"/>
    <w:rsid w:val="00817E9E"/>
    <w:rsid w:val="00820882"/>
    <w:rsid w:val="008209D6"/>
    <w:rsid w:val="0082122D"/>
    <w:rsid w:val="00842D71"/>
    <w:rsid w:val="008440E1"/>
    <w:rsid w:val="008510E2"/>
    <w:rsid w:val="00852DB4"/>
    <w:rsid w:val="008545C3"/>
    <w:rsid w:val="00857B80"/>
    <w:rsid w:val="0086388C"/>
    <w:rsid w:val="00866ED5"/>
    <w:rsid w:val="00884828"/>
    <w:rsid w:val="0089083A"/>
    <w:rsid w:val="00893BDF"/>
    <w:rsid w:val="00893D77"/>
    <w:rsid w:val="00896487"/>
    <w:rsid w:val="008A6F16"/>
    <w:rsid w:val="008A7447"/>
    <w:rsid w:val="008B133B"/>
    <w:rsid w:val="008B3339"/>
    <w:rsid w:val="008B3A40"/>
    <w:rsid w:val="008B427F"/>
    <w:rsid w:val="008B54BC"/>
    <w:rsid w:val="008B74FC"/>
    <w:rsid w:val="008C6E86"/>
    <w:rsid w:val="008D166B"/>
    <w:rsid w:val="008D2832"/>
    <w:rsid w:val="008E13B3"/>
    <w:rsid w:val="008E2581"/>
    <w:rsid w:val="008E6D74"/>
    <w:rsid w:val="008F1048"/>
    <w:rsid w:val="008F3497"/>
    <w:rsid w:val="008F45A9"/>
    <w:rsid w:val="008F7915"/>
    <w:rsid w:val="009014F7"/>
    <w:rsid w:val="00906059"/>
    <w:rsid w:val="00912E90"/>
    <w:rsid w:val="00935186"/>
    <w:rsid w:val="00937527"/>
    <w:rsid w:val="00941783"/>
    <w:rsid w:val="00942147"/>
    <w:rsid w:val="0094393E"/>
    <w:rsid w:val="0094469D"/>
    <w:rsid w:val="00953617"/>
    <w:rsid w:val="00953FC0"/>
    <w:rsid w:val="009559A2"/>
    <w:rsid w:val="009603E7"/>
    <w:rsid w:val="00961B1D"/>
    <w:rsid w:val="00962B7E"/>
    <w:rsid w:val="00963D22"/>
    <w:rsid w:val="00964964"/>
    <w:rsid w:val="009672F7"/>
    <w:rsid w:val="009712A3"/>
    <w:rsid w:val="009775D7"/>
    <w:rsid w:val="0098279C"/>
    <w:rsid w:val="00991499"/>
    <w:rsid w:val="009A3075"/>
    <w:rsid w:val="009B3E16"/>
    <w:rsid w:val="009C780A"/>
    <w:rsid w:val="009D5D45"/>
    <w:rsid w:val="009E694E"/>
    <w:rsid w:val="009F092A"/>
    <w:rsid w:val="009F4935"/>
    <w:rsid w:val="009F5080"/>
    <w:rsid w:val="00A2258E"/>
    <w:rsid w:val="00A23D95"/>
    <w:rsid w:val="00A26AC4"/>
    <w:rsid w:val="00A26FA8"/>
    <w:rsid w:val="00A27AE0"/>
    <w:rsid w:val="00A32FC7"/>
    <w:rsid w:val="00A34F26"/>
    <w:rsid w:val="00A428FE"/>
    <w:rsid w:val="00A4618A"/>
    <w:rsid w:val="00A5092F"/>
    <w:rsid w:val="00A52AC5"/>
    <w:rsid w:val="00A637B3"/>
    <w:rsid w:val="00A66810"/>
    <w:rsid w:val="00A66D4E"/>
    <w:rsid w:val="00A72367"/>
    <w:rsid w:val="00A72AE0"/>
    <w:rsid w:val="00A83ED4"/>
    <w:rsid w:val="00A8668C"/>
    <w:rsid w:val="00A973C6"/>
    <w:rsid w:val="00AA2103"/>
    <w:rsid w:val="00AA2EEF"/>
    <w:rsid w:val="00AA660A"/>
    <w:rsid w:val="00AB5FC9"/>
    <w:rsid w:val="00AB7617"/>
    <w:rsid w:val="00AC11CA"/>
    <w:rsid w:val="00AC5268"/>
    <w:rsid w:val="00AD2B04"/>
    <w:rsid w:val="00AD7A1F"/>
    <w:rsid w:val="00AE36CF"/>
    <w:rsid w:val="00AE5E4B"/>
    <w:rsid w:val="00AE6A47"/>
    <w:rsid w:val="00AF1578"/>
    <w:rsid w:val="00AF1658"/>
    <w:rsid w:val="00AF4010"/>
    <w:rsid w:val="00AF4EF6"/>
    <w:rsid w:val="00B20098"/>
    <w:rsid w:val="00B219D7"/>
    <w:rsid w:val="00B244CA"/>
    <w:rsid w:val="00B3363D"/>
    <w:rsid w:val="00B33BB9"/>
    <w:rsid w:val="00B361DD"/>
    <w:rsid w:val="00B36326"/>
    <w:rsid w:val="00B609A4"/>
    <w:rsid w:val="00B75B1A"/>
    <w:rsid w:val="00B76F40"/>
    <w:rsid w:val="00B80FB7"/>
    <w:rsid w:val="00B960FA"/>
    <w:rsid w:val="00B97E86"/>
    <w:rsid w:val="00BA041C"/>
    <w:rsid w:val="00BC0846"/>
    <w:rsid w:val="00BC43E4"/>
    <w:rsid w:val="00BD5E7D"/>
    <w:rsid w:val="00BD7BEA"/>
    <w:rsid w:val="00BE31ED"/>
    <w:rsid w:val="00BE47F4"/>
    <w:rsid w:val="00BF6ABF"/>
    <w:rsid w:val="00C10B21"/>
    <w:rsid w:val="00C14653"/>
    <w:rsid w:val="00C20157"/>
    <w:rsid w:val="00C248C8"/>
    <w:rsid w:val="00C269C0"/>
    <w:rsid w:val="00C31E95"/>
    <w:rsid w:val="00C34186"/>
    <w:rsid w:val="00C3429C"/>
    <w:rsid w:val="00C34D0D"/>
    <w:rsid w:val="00C41451"/>
    <w:rsid w:val="00C4149E"/>
    <w:rsid w:val="00C43AE0"/>
    <w:rsid w:val="00C50C27"/>
    <w:rsid w:val="00C60301"/>
    <w:rsid w:val="00C62419"/>
    <w:rsid w:val="00C7559E"/>
    <w:rsid w:val="00C76D2D"/>
    <w:rsid w:val="00C871F2"/>
    <w:rsid w:val="00CA5AD2"/>
    <w:rsid w:val="00CA7000"/>
    <w:rsid w:val="00CB04C1"/>
    <w:rsid w:val="00CB3E44"/>
    <w:rsid w:val="00CB7E9F"/>
    <w:rsid w:val="00CC66B3"/>
    <w:rsid w:val="00CD10C2"/>
    <w:rsid w:val="00CD2ECF"/>
    <w:rsid w:val="00CE3F67"/>
    <w:rsid w:val="00CE5C74"/>
    <w:rsid w:val="00CF1C95"/>
    <w:rsid w:val="00CF1D3B"/>
    <w:rsid w:val="00CF3234"/>
    <w:rsid w:val="00CF7807"/>
    <w:rsid w:val="00D013CF"/>
    <w:rsid w:val="00D017F8"/>
    <w:rsid w:val="00D0276D"/>
    <w:rsid w:val="00D0409A"/>
    <w:rsid w:val="00D06E9C"/>
    <w:rsid w:val="00D074F2"/>
    <w:rsid w:val="00D07E74"/>
    <w:rsid w:val="00D136B0"/>
    <w:rsid w:val="00D24C7D"/>
    <w:rsid w:val="00D27D9A"/>
    <w:rsid w:val="00D30195"/>
    <w:rsid w:val="00D36905"/>
    <w:rsid w:val="00D43190"/>
    <w:rsid w:val="00D47516"/>
    <w:rsid w:val="00D505FB"/>
    <w:rsid w:val="00D508D1"/>
    <w:rsid w:val="00D50A3E"/>
    <w:rsid w:val="00D51D96"/>
    <w:rsid w:val="00D53101"/>
    <w:rsid w:val="00D55B0D"/>
    <w:rsid w:val="00D56615"/>
    <w:rsid w:val="00D57759"/>
    <w:rsid w:val="00D60114"/>
    <w:rsid w:val="00D61CF6"/>
    <w:rsid w:val="00D635D6"/>
    <w:rsid w:val="00D66774"/>
    <w:rsid w:val="00D717EC"/>
    <w:rsid w:val="00D72328"/>
    <w:rsid w:val="00D741A6"/>
    <w:rsid w:val="00D75FAE"/>
    <w:rsid w:val="00D76AFE"/>
    <w:rsid w:val="00D80C7F"/>
    <w:rsid w:val="00D80F84"/>
    <w:rsid w:val="00D92AB4"/>
    <w:rsid w:val="00D94EDF"/>
    <w:rsid w:val="00D96810"/>
    <w:rsid w:val="00DA4733"/>
    <w:rsid w:val="00DB3DF5"/>
    <w:rsid w:val="00DC1DBB"/>
    <w:rsid w:val="00DC2070"/>
    <w:rsid w:val="00DC3668"/>
    <w:rsid w:val="00DD0504"/>
    <w:rsid w:val="00DD139B"/>
    <w:rsid w:val="00DD6EF5"/>
    <w:rsid w:val="00DE4DC9"/>
    <w:rsid w:val="00DE51D4"/>
    <w:rsid w:val="00DE7DFA"/>
    <w:rsid w:val="00DF2EC5"/>
    <w:rsid w:val="00DF54BB"/>
    <w:rsid w:val="00DF56E0"/>
    <w:rsid w:val="00E03ED2"/>
    <w:rsid w:val="00E1228D"/>
    <w:rsid w:val="00E203AE"/>
    <w:rsid w:val="00E209E7"/>
    <w:rsid w:val="00E213CA"/>
    <w:rsid w:val="00E237ED"/>
    <w:rsid w:val="00E2669B"/>
    <w:rsid w:val="00E465AB"/>
    <w:rsid w:val="00E51674"/>
    <w:rsid w:val="00E52F49"/>
    <w:rsid w:val="00E53ACC"/>
    <w:rsid w:val="00E53CB9"/>
    <w:rsid w:val="00E60102"/>
    <w:rsid w:val="00E655D9"/>
    <w:rsid w:val="00E65850"/>
    <w:rsid w:val="00E75FDB"/>
    <w:rsid w:val="00E7684D"/>
    <w:rsid w:val="00E808EB"/>
    <w:rsid w:val="00E8447F"/>
    <w:rsid w:val="00E862B3"/>
    <w:rsid w:val="00E86DA2"/>
    <w:rsid w:val="00E87718"/>
    <w:rsid w:val="00E92113"/>
    <w:rsid w:val="00EA0B97"/>
    <w:rsid w:val="00EA0C5B"/>
    <w:rsid w:val="00EA147A"/>
    <w:rsid w:val="00EA1B0F"/>
    <w:rsid w:val="00EA40D5"/>
    <w:rsid w:val="00EA6B80"/>
    <w:rsid w:val="00EB2F5F"/>
    <w:rsid w:val="00EB5FC7"/>
    <w:rsid w:val="00EC19CB"/>
    <w:rsid w:val="00EC28A4"/>
    <w:rsid w:val="00EC3881"/>
    <w:rsid w:val="00EC69DD"/>
    <w:rsid w:val="00ED3D03"/>
    <w:rsid w:val="00ED4F13"/>
    <w:rsid w:val="00ED7D34"/>
    <w:rsid w:val="00EE041C"/>
    <w:rsid w:val="00EE3A94"/>
    <w:rsid w:val="00EF1DD4"/>
    <w:rsid w:val="00EF64A2"/>
    <w:rsid w:val="00F00BD7"/>
    <w:rsid w:val="00F0163C"/>
    <w:rsid w:val="00F02500"/>
    <w:rsid w:val="00F038A1"/>
    <w:rsid w:val="00F05C8D"/>
    <w:rsid w:val="00F070D9"/>
    <w:rsid w:val="00F1576C"/>
    <w:rsid w:val="00F31C6E"/>
    <w:rsid w:val="00F32ECB"/>
    <w:rsid w:val="00F3731E"/>
    <w:rsid w:val="00F376F8"/>
    <w:rsid w:val="00F44979"/>
    <w:rsid w:val="00F475C8"/>
    <w:rsid w:val="00F66AAA"/>
    <w:rsid w:val="00F708C7"/>
    <w:rsid w:val="00F71790"/>
    <w:rsid w:val="00F758E1"/>
    <w:rsid w:val="00F75D09"/>
    <w:rsid w:val="00F913C0"/>
    <w:rsid w:val="00F93185"/>
    <w:rsid w:val="00F97FFA"/>
    <w:rsid w:val="00FA230D"/>
    <w:rsid w:val="00FA24EF"/>
    <w:rsid w:val="00FA4D11"/>
    <w:rsid w:val="00FA77F3"/>
    <w:rsid w:val="00FB042A"/>
    <w:rsid w:val="00FB0D0D"/>
    <w:rsid w:val="00FB16F2"/>
    <w:rsid w:val="00FB4015"/>
    <w:rsid w:val="00FC7D86"/>
    <w:rsid w:val="00FD59AA"/>
    <w:rsid w:val="00FD7435"/>
    <w:rsid w:val="00FD7657"/>
    <w:rsid w:val="00FD7965"/>
    <w:rsid w:val="00FE10C5"/>
    <w:rsid w:val="00FE5F62"/>
    <w:rsid w:val="00FE777C"/>
    <w:rsid w:val="00FF0076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E9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57D1-E48C-400E-99C3-B36DD1EC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2671</Words>
  <Characters>1523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2016-01-14T08:38:00Z</dcterms:created>
  <dcterms:modified xsi:type="dcterms:W3CDTF">2016-04-19T11:04:00Z</dcterms:modified>
</cp:coreProperties>
</file>